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638B" w:rsidRPr="00502B39" w:rsidRDefault="008B638B" w:rsidP="008B638B">
      <w:pPr>
        <w:spacing w:after="120"/>
        <w:rPr>
          <w:b/>
          <w:bCs/>
          <w:sz w:val="48"/>
          <w:szCs w:val="48"/>
        </w:rPr>
      </w:pPr>
      <w:bookmarkStart w:id="0" w:name="_GoBack"/>
      <w:bookmarkEnd w:id="0"/>
      <w:r w:rsidRPr="00502B39">
        <w:rPr>
          <w:b/>
          <w:bCs/>
          <w:caps/>
          <w:sz w:val="48"/>
          <w:szCs w:val="48"/>
        </w:rPr>
        <w:t>Wymagania edukacyjnena poszczególne oceny</w:t>
      </w:r>
      <w:r w:rsidRPr="00502B39">
        <w:rPr>
          <w:b/>
          <w:bCs/>
          <w:sz w:val="48"/>
          <w:szCs w:val="48"/>
        </w:rPr>
        <w:t>. KLASA 7</w:t>
      </w:r>
    </w:p>
    <w:p w:rsidR="008B638B" w:rsidRPr="00502B39" w:rsidRDefault="008B638B" w:rsidP="008B638B">
      <w:pPr>
        <w:spacing w:after="0"/>
        <w:rPr>
          <w:sz w:val="24"/>
          <w:szCs w:val="24"/>
        </w:rPr>
      </w:pPr>
      <w:r w:rsidRPr="00502B39">
        <w:rPr>
          <w:sz w:val="24"/>
          <w:szCs w:val="24"/>
        </w:rPr>
        <w:t xml:space="preserve">Ocenę </w:t>
      </w:r>
      <w:r w:rsidRPr="00502B39">
        <w:rPr>
          <w:b/>
          <w:bCs/>
          <w:sz w:val="24"/>
          <w:szCs w:val="24"/>
        </w:rPr>
        <w:t>niedostateczną</w:t>
      </w:r>
      <w:r w:rsidRPr="00502B39">
        <w:rPr>
          <w:sz w:val="24"/>
          <w:szCs w:val="24"/>
        </w:rPr>
        <w:t xml:space="preserve"> otrzymuje uczeń, który nie spełnia wymagań edukacyjnych na ocenędopuszczającą.</w:t>
      </w:r>
    </w:p>
    <w:p w:rsidR="008B638B" w:rsidRPr="00502B39" w:rsidRDefault="008B638B" w:rsidP="008B638B">
      <w:pPr>
        <w:spacing w:after="0"/>
        <w:rPr>
          <w:sz w:val="24"/>
          <w:szCs w:val="24"/>
        </w:rPr>
      </w:pPr>
    </w:p>
    <w:p w:rsidR="008B638B" w:rsidRPr="00502B39" w:rsidRDefault="008B638B" w:rsidP="008B638B">
      <w:pPr>
        <w:shd w:val="clear" w:color="auto" w:fill="FFC000"/>
        <w:spacing w:after="0"/>
        <w:rPr>
          <w:b/>
          <w:bCs/>
          <w:caps/>
          <w:sz w:val="36"/>
          <w:szCs w:val="36"/>
        </w:rPr>
      </w:pPr>
      <w:r w:rsidRPr="00502B39">
        <w:rPr>
          <w:b/>
          <w:bCs/>
          <w:sz w:val="36"/>
          <w:szCs w:val="36"/>
        </w:rPr>
        <w:t xml:space="preserve">I. </w:t>
      </w:r>
      <w:r w:rsidRPr="00502B39">
        <w:rPr>
          <w:b/>
          <w:bCs/>
          <w:caps/>
          <w:sz w:val="36"/>
          <w:szCs w:val="36"/>
        </w:rPr>
        <w:t>Kształcenie literackie i kulturowe</w:t>
      </w:r>
    </w:p>
    <w:p w:rsidR="008B638B" w:rsidRPr="00502B39" w:rsidRDefault="008B638B" w:rsidP="008B638B">
      <w:pPr>
        <w:spacing w:before="120" w:after="240"/>
        <w:rPr>
          <w:b/>
          <w:bCs/>
          <w:sz w:val="32"/>
          <w:szCs w:val="32"/>
        </w:rPr>
      </w:pPr>
      <w:r w:rsidRPr="00502B39">
        <w:rPr>
          <w:b/>
          <w:bCs/>
          <w:sz w:val="32"/>
          <w:szCs w:val="32"/>
        </w:rPr>
        <w:t>I.1. Czytanie utworów literackich – liryka</w:t>
      </w:r>
    </w:p>
    <w:tbl>
      <w:tblPr>
        <w:tblStyle w:val="Tabela-Siatka"/>
        <w:tblW w:w="5000" w:type="pct"/>
        <w:tbl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single" w:sz="6" w:space="0" w:color="4BACC6" w:themeColor="accent5"/>
          <w:insideV w:val="single" w:sz="6" w:space="0" w:color="4BACC6" w:themeColor="accent5"/>
        </w:tblBorders>
        <w:tblLook w:val="04A0"/>
      </w:tblPr>
      <w:tblGrid>
        <w:gridCol w:w="3035"/>
        <w:gridCol w:w="3071"/>
        <w:gridCol w:w="2961"/>
        <w:gridCol w:w="2864"/>
        <w:gridCol w:w="2855"/>
      </w:tblGrid>
      <w:tr w:rsidR="008B638B" w:rsidRPr="00502B39" w:rsidTr="00D36BAD">
        <w:trPr>
          <w:cantSplit/>
          <w:trHeight w:val="205"/>
          <w:tblHeader/>
        </w:trPr>
        <w:tc>
          <w:tcPr>
            <w:tcW w:w="5000" w:type="pct"/>
            <w:gridSpan w:val="5"/>
            <w:tcBorders>
              <w:top w:val="single" w:sz="4" w:space="0" w:color="FFFFFF" w:themeColor="background1"/>
              <w:left w:val="single" w:sz="6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4BACC6" w:themeFill="accent5"/>
            <w:vAlign w:val="center"/>
          </w:tcPr>
          <w:p w:rsidR="008B638B" w:rsidRPr="00502B39" w:rsidRDefault="008B638B" w:rsidP="00D36BAD">
            <w:pPr>
              <w:spacing w:before="60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502B39">
              <w:rPr>
                <w:rFonts w:cstheme="minorHAnsi"/>
                <w:b/>
                <w:bCs/>
                <w:sz w:val="24"/>
                <w:szCs w:val="24"/>
              </w:rPr>
              <w:t xml:space="preserve">Treści nauczania wskazane w </w:t>
            </w:r>
            <w:r w:rsidRPr="00502B39">
              <w:rPr>
                <w:rFonts w:cstheme="minorHAnsi"/>
                <w:b/>
                <w:bCs/>
                <w:i/>
                <w:iCs/>
                <w:sz w:val="24"/>
                <w:szCs w:val="24"/>
              </w:rPr>
              <w:t xml:space="preserve">Podstawie programowej dla II etapu edukacyjnego </w:t>
            </w:r>
            <w:r w:rsidRPr="00502B39">
              <w:rPr>
                <w:rFonts w:cstheme="minorHAnsi"/>
                <w:b/>
                <w:bCs/>
                <w:sz w:val="24"/>
                <w:szCs w:val="24"/>
              </w:rPr>
              <w:t xml:space="preserve">(klasy 4–8)  </w:t>
            </w:r>
          </w:p>
          <w:p w:rsidR="008B638B" w:rsidRPr="00502B39" w:rsidRDefault="008B638B" w:rsidP="00D36BAD">
            <w:pPr>
              <w:spacing w:after="60"/>
              <w:jc w:val="center"/>
              <w:rPr>
                <w:rFonts w:cstheme="minorHAnsi"/>
                <w:b/>
                <w:bCs/>
              </w:rPr>
            </w:pPr>
            <w:r w:rsidRPr="00502B39">
              <w:rPr>
                <w:rFonts w:cstheme="minorHAnsi"/>
                <w:b/>
                <w:bCs/>
                <w:sz w:val="24"/>
                <w:szCs w:val="24"/>
              </w:rPr>
              <w:t xml:space="preserve">i zawarte w podręczniku </w:t>
            </w:r>
            <w:r w:rsidRPr="00502B39">
              <w:rPr>
                <w:rFonts w:cstheme="minorHAnsi"/>
                <w:b/>
                <w:bCs/>
                <w:i/>
                <w:iCs/>
                <w:sz w:val="24"/>
                <w:szCs w:val="24"/>
              </w:rPr>
              <w:t>Zamieńmy słowo</w:t>
            </w:r>
            <w:r w:rsidRPr="00502B39">
              <w:rPr>
                <w:rFonts w:cstheme="minorHAnsi"/>
                <w:b/>
                <w:bCs/>
                <w:sz w:val="24"/>
                <w:szCs w:val="24"/>
              </w:rPr>
              <w:t xml:space="preserve"> dla klasy 7</w:t>
            </w:r>
          </w:p>
        </w:tc>
      </w:tr>
      <w:tr w:rsidR="008B638B" w:rsidRPr="00502B39" w:rsidTr="00D36BAD">
        <w:trPr>
          <w:cantSplit/>
          <w:trHeight w:val="340"/>
          <w:tblHeader/>
        </w:trPr>
        <w:tc>
          <w:tcPr>
            <w:tcW w:w="948" w:type="pct"/>
            <w:tcBorders>
              <w:top w:val="single" w:sz="4" w:space="0" w:color="FFFFFF" w:themeColor="background1"/>
              <w:left w:val="single" w:sz="6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4BACC6" w:themeFill="accent5"/>
            <w:vAlign w:val="center"/>
          </w:tcPr>
          <w:p w:rsidR="008B638B" w:rsidRPr="00502B39" w:rsidRDefault="008B638B" w:rsidP="00D36BAD">
            <w:pPr>
              <w:jc w:val="center"/>
              <w:rPr>
                <w:rFonts w:cstheme="minorHAnsi"/>
                <w:b/>
                <w:bCs/>
              </w:rPr>
            </w:pPr>
            <w:r w:rsidRPr="00502B39">
              <w:rPr>
                <w:rFonts w:cstheme="minorHAnsi"/>
                <w:b/>
                <w:bCs/>
              </w:rPr>
              <w:t>ocena dopuszczająca</w:t>
            </w:r>
          </w:p>
        </w:tc>
        <w:tc>
          <w:tcPr>
            <w:tcW w:w="1058" w:type="pct"/>
            <w:tcBorders>
              <w:top w:val="single" w:sz="4" w:space="0" w:color="FFFFFF" w:themeColor="background1"/>
              <w:left w:val="single" w:sz="6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4BACC6" w:themeFill="accent5"/>
            <w:vAlign w:val="center"/>
          </w:tcPr>
          <w:p w:rsidR="008B638B" w:rsidRPr="00502B39" w:rsidRDefault="008B638B" w:rsidP="00D36BAD">
            <w:pPr>
              <w:jc w:val="center"/>
              <w:rPr>
                <w:rFonts w:cstheme="minorHAnsi"/>
                <w:b/>
                <w:bCs/>
              </w:rPr>
            </w:pPr>
            <w:r w:rsidRPr="00502B39">
              <w:rPr>
                <w:rFonts w:cstheme="minorHAnsi"/>
                <w:b/>
                <w:bCs/>
              </w:rPr>
              <w:t>ocena dostateczna</w:t>
            </w:r>
          </w:p>
        </w:tc>
        <w:tc>
          <w:tcPr>
            <w:tcW w:w="1021" w:type="pct"/>
            <w:tcBorders>
              <w:top w:val="single" w:sz="4" w:space="0" w:color="FFFFFF" w:themeColor="background1"/>
              <w:left w:val="single" w:sz="6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4BACC6" w:themeFill="accent5"/>
            <w:vAlign w:val="center"/>
          </w:tcPr>
          <w:p w:rsidR="008B638B" w:rsidRPr="00502B39" w:rsidRDefault="008B638B" w:rsidP="00D36BAD">
            <w:pPr>
              <w:jc w:val="center"/>
              <w:rPr>
                <w:rFonts w:cstheme="minorHAnsi"/>
                <w:b/>
                <w:bCs/>
              </w:rPr>
            </w:pPr>
            <w:r w:rsidRPr="00502B39">
              <w:rPr>
                <w:rFonts w:cstheme="minorHAnsi"/>
                <w:b/>
                <w:bCs/>
              </w:rPr>
              <w:t>ocena dobra</w:t>
            </w:r>
          </w:p>
        </w:tc>
        <w:tc>
          <w:tcPr>
            <w:tcW w:w="988" w:type="pct"/>
            <w:tcBorders>
              <w:top w:val="single" w:sz="4" w:space="0" w:color="FFFFFF" w:themeColor="background1"/>
              <w:left w:val="single" w:sz="6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4BACC6" w:themeFill="accent5"/>
            <w:vAlign w:val="center"/>
          </w:tcPr>
          <w:p w:rsidR="008B638B" w:rsidRPr="00502B39" w:rsidRDefault="008B638B" w:rsidP="00D36BAD">
            <w:pPr>
              <w:jc w:val="center"/>
              <w:rPr>
                <w:rFonts w:cstheme="minorHAnsi"/>
                <w:b/>
                <w:bCs/>
              </w:rPr>
            </w:pPr>
            <w:r w:rsidRPr="00502B39">
              <w:rPr>
                <w:rFonts w:cstheme="minorHAnsi"/>
                <w:b/>
                <w:bCs/>
              </w:rPr>
              <w:t>ocena bardzo dobra</w:t>
            </w:r>
          </w:p>
        </w:tc>
        <w:tc>
          <w:tcPr>
            <w:tcW w:w="985" w:type="pct"/>
            <w:tcBorders>
              <w:top w:val="single" w:sz="4" w:space="0" w:color="FFFFFF" w:themeColor="background1"/>
              <w:left w:val="single" w:sz="6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4BACC6" w:themeFill="accent5"/>
            <w:vAlign w:val="center"/>
          </w:tcPr>
          <w:p w:rsidR="008B638B" w:rsidRPr="00502B39" w:rsidRDefault="008B638B" w:rsidP="00D36BAD">
            <w:pPr>
              <w:jc w:val="center"/>
              <w:rPr>
                <w:rFonts w:cstheme="minorHAnsi"/>
                <w:b/>
                <w:bCs/>
              </w:rPr>
            </w:pPr>
            <w:r w:rsidRPr="00502B39">
              <w:rPr>
                <w:rFonts w:cstheme="minorHAnsi"/>
                <w:b/>
                <w:bCs/>
              </w:rPr>
              <w:t>ocena celująca</w:t>
            </w:r>
          </w:p>
        </w:tc>
      </w:tr>
      <w:tr w:rsidR="008B638B" w:rsidRPr="00502B39" w:rsidTr="00D36BAD">
        <w:trPr>
          <w:cantSplit/>
          <w:trHeight w:val="340"/>
          <w:tblHeader/>
        </w:trPr>
        <w:tc>
          <w:tcPr>
            <w:tcW w:w="5000" w:type="pct"/>
            <w:gridSpan w:val="5"/>
            <w:tcBorders>
              <w:top w:val="single" w:sz="4" w:space="0" w:color="FFFFFF" w:themeColor="background1"/>
              <w:left w:val="single" w:sz="6" w:space="0" w:color="FFFFFF" w:themeColor="background1"/>
              <w:bottom w:val="single" w:sz="2" w:space="0" w:color="0070C0"/>
              <w:right w:val="single" w:sz="4" w:space="0" w:color="FFFFFF" w:themeColor="background1"/>
            </w:tcBorders>
            <w:shd w:val="clear" w:color="auto" w:fill="4BACC6" w:themeFill="accent5"/>
            <w:vAlign w:val="center"/>
          </w:tcPr>
          <w:p w:rsidR="008B638B" w:rsidRPr="00502B39" w:rsidRDefault="008B638B" w:rsidP="00D36BAD">
            <w:pPr>
              <w:jc w:val="center"/>
              <w:rPr>
                <w:rFonts w:cstheme="minorHAnsi"/>
                <w:b/>
                <w:bCs/>
              </w:rPr>
            </w:pPr>
            <w:r w:rsidRPr="00502B39">
              <w:rPr>
                <w:rFonts w:cstheme="minorHAnsi"/>
                <w:b/>
                <w:bCs/>
              </w:rPr>
              <w:t>Uczeń</w:t>
            </w:r>
          </w:p>
        </w:tc>
      </w:tr>
      <w:tr w:rsidR="008B638B" w:rsidRPr="00502B39" w:rsidTr="00D36BAD">
        <w:trPr>
          <w:cantSplit/>
          <w:trHeight w:val="397"/>
          <w:tblHeader/>
        </w:trPr>
        <w:tc>
          <w:tcPr>
            <w:tcW w:w="5000" w:type="pct"/>
            <w:gridSpan w:val="5"/>
            <w:tcBorders>
              <w:top w:val="single" w:sz="2" w:space="0" w:color="0070C0"/>
              <w:left w:val="single" w:sz="2" w:space="0" w:color="0070C0"/>
              <w:bottom w:val="single" w:sz="2" w:space="0" w:color="0070C0"/>
              <w:right w:val="single" w:sz="2" w:space="0" w:color="0070C0"/>
            </w:tcBorders>
            <w:shd w:val="clear" w:color="auto" w:fill="B6DDE8" w:themeFill="accent5" w:themeFillTint="66"/>
            <w:vAlign w:val="center"/>
          </w:tcPr>
          <w:p w:rsidR="008B638B" w:rsidRPr="00502B39" w:rsidRDefault="008B638B" w:rsidP="00D36BAD">
            <w:pPr>
              <w:jc w:val="center"/>
              <w:rPr>
                <w:rFonts w:cstheme="minorHAnsi"/>
                <w:b/>
                <w:bCs/>
                <w:caps/>
              </w:rPr>
            </w:pPr>
            <w:r w:rsidRPr="00502B39">
              <w:rPr>
                <w:rFonts w:cstheme="minorHAnsi"/>
                <w:b/>
                <w:bCs/>
                <w:caps/>
              </w:rPr>
              <w:t>Utwory liryczne</w:t>
            </w:r>
          </w:p>
        </w:tc>
      </w:tr>
      <w:tr w:rsidR="008B638B" w:rsidRPr="00502B39" w:rsidTr="00D36BAD">
        <w:trPr>
          <w:trHeight w:val="2356"/>
        </w:trPr>
        <w:tc>
          <w:tcPr>
            <w:tcW w:w="948" w:type="pct"/>
            <w:tcBorders>
              <w:top w:val="single" w:sz="2" w:space="0" w:color="0070C0"/>
            </w:tcBorders>
          </w:tcPr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  <w:spacing w:before="60"/>
              <w:contextualSpacing w:val="0"/>
            </w:pPr>
            <w:r w:rsidRPr="00502B39">
              <w:t>wie, że liryka jest jednym z rodzajów literackich,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  <w:contextualSpacing w:val="0"/>
            </w:pPr>
            <w:r w:rsidRPr="00502B39">
              <w:t xml:space="preserve">odróżnia utwór liryczny od utworu epickiego, 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  <w:contextualSpacing w:val="0"/>
            </w:pPr>
            <w:r w:rsidRPr="00502B39">
              <w:t xml:space="preserve">zna podstawowe cechy utworów lirycznych, 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  <w:contextualSpacing w:val="0"/>
            </w:pPr>
            <w:r w:rsidRPr="00502B39">
              <w:t>wygłasza z pamięci wskazany utwór liryczny,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  <w:contextualSpacing w:val="0"/>
            </w:pPr>
            <w:r w:rsidRPr="00502B39">
              <w:t>krótko opowiada, o czym jest przeczytany wiersz,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  <w:contextualSpacing w:val="0"/>
            </w:pPr>
            <w:r w:rsidRPr="00502B39">
              <w:t xml:space="preserve">nazywa swoje wrażenia </w:t>
            </w:r>
            <w:r w:rsidRPr="00502B39">
              <w:rPr>
                <w:spacing w:val="-4"/>
              </w:rPr>
              <w:t>wywołane lekturą wiersza,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  <w:contextualSpacing w:val="0"/>
              <w:rPr>
                <w:spacing w:val="-4"/>
              </w:rPr>
            </w:pPr>
            <w:r w:rsidRPr="00502B39">
              <w:rPr>
                <w:spacing w:val="-4"/>
              </w:rPr>
              <w:t>wie, kto to osoba mówiąca w wierszu,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  <w:contextualSpacing w:val="0"/>
            </w:pPr>
            <w:r w:rsidRPr="00502B39">
              <w:lastRenderedPageBreak/>
              <w:t xml:space="preserve">wyjaśnia pojęcie </w:t>
            </w:r>
            <w:r w:rsidRPr="00502B39">
              <w:rPr>
                <w:i/>
                <w:iCs/>
              </w:rPr>
              <w:t>podmiot liryczn</w:t>
            </w:r>
            <w:r w:rsidRPr="00502B39">
              <w:t>y,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  <w:contextualSpacing w:val="0"/>
              <w:rPr>
                <w:spacing w:val="-8"/>
              </w:rPr>
            </w:pPr>
            <w:r w:rsidRPr="00502B39">
              <w:rPr>
                <w:spacing w:val="-8"/>
              </w:rPr>
              <w:t>wie, kto to bohater liryczny,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  <w:contextualSpacing w:val="0"/>
            </w:pPr>
            <w:r w:rsidRPr="00502B39">
              <w:t>wyjaśnia pojęcie adresata / odbiorcy utworu,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  <w:contextualSpacing w:val="0"/>
            </w:pPr>
            <w:r w:rsidRPr="00502B39">
              <w:t xml:space="preserve">odróżnia podmiot liryczny od adresata, 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  <w:contextualSpacing w:val="0"/>
            </w:pPr>
            <w:r w:rsidRPr="00502B39">
              <w:t xml:space="preserve">odróżnia wers od strofy (zwrotki), 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  <w:contextualSpacing w:val="0"/>
            </w:pPr>
            <w:r w:rsidRPr="00502B39">
              <w:t xml:space="preserve">wyjaśnia, czym są rym, wers, refren, 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  <w:contextualSpacing w:val="0"/>
            </w:pPr>
            <w:r w:rsidRPr="00502B39">
              <w:t xml:space="preserve">zna nazwy środków artystycznych: </w:t>
            </w:r>
            <w:r w:rsidRPr="00502B39">
              <w:rPr>
                <w:i/>
                <w:iCs/>
              </w:rPr>
              <w:t>epitet</w:t>
            </w:r>
            <w:r w:rsidRPr="00502B39">
              <w:t xml:space="preserve">, </w:t>
            </w:r>
            <w:r w:rsidRPr="00502B39">
              <w:rPr>
                <w:i/>
                <w:iCs/>
              </w:rPr>
              <w:t>porównanie</w:t>
            </w:r>
            <w:r w:rsidRPr="00502B39">
              <w:t xml:space="preserve">, </w:t>
            </w:r>
            <w:r w:rsidRPr="00502B39">
              <w:rPr>
                <w:i/>
                <w:iCs/>
              </w:rPr>
              <w:t>przenośnia</w:t>
            </w:r>
            <w:r w:rsidRPr="00502B39">
              <w:t xml:space="preserve">, </w:t>
            </w:r>
            <w:r w:rsidRPr="00502B39">
              <w:rPr>
                <w:i/>
                <w:iCs/>
                <w:spacing w:val="-6"/>
              </w:rPr>
              <w:t>wyraz dźwiękonaśladowczy</w:t>
            </w:r>
            <w:r w:rsidRPr="00502B39">
              <w:rPr>
                <w:spacing w:val="-6"/>
              </w:rPr>
              <w:t>,</w:t>
            </w:r>
            <w:r w:rsidRPr="00502B39">
              <w:rPr>
                <w:i/>
                <w:iCs/>
              </w:rPr>
              <w:t>uosobienie</w:t>
            </w:r>
            <w:r w:rsidRPr="00502B39">
              <w:t xml:space="preserve">, </w:t>
            </w:r>
            <w:r w:rsidRPr="00502B39">
              <w:rPr>
                <w:i/>
                <w:iCs/>
              </w:rPr>
              <w:t>apostrofa</w:t>
            </w:r>
            <w:r w:rsidRPr="00502B39">
              <w:t xml:space="preserve">, </w:t>
            </w:r>
            <w:r w:rsidRPr="00502B39">
              <w:rPr>
                <w:i/>
                <w:iCs/>
                <w:spacing w:val="-6"/>
              </w:rPr>
              <w:t>ożywienie</w:t>
            </w:r>
            <w:r w:rsidRPr="00502B39">
              <w:rPr>
                <w:spacing w:val="-6"/>
              </w:rPr>
              <w:t xml:space="preserve">, </w:t>
            </w:r>
            <w:r w:rsidRPr="00502B39">
              <w:rPr>
                <w:i/>
                <w:iCs/>
                <w:spacing w:val="-6"/>
              </w:rPr>
              <w:t>symbol</w:t>
            </w:r>
            <w:r w:rsidRPr="00502B39">
              <w:rPr>
                <w:spacing w:val="-6"/>
              </w:rPr>
              <w:t>,</w:t>
            </w:r>
            <w:r w:rsidRPr="00502B39">
              <w:rPr>
                <w:i/>
                <w:iCs/>
                <w:spacing w:val="-6"/>
              </w:rPr>
              <w:t>neologizm</w:t>
            </w:r>
            <w:r w:rsidRPr="00502B39">
              <w:rPr>
                <w:spacing w:val="-6"/>
              </w:rPr>
              <w:t>,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  <w:contextualSpacing w:val="0"/>
            </w:pPr>
            <w:r w:rsidRPr="00502B39">
              <w:t xml:space="preserve">wymienia elementy rytmizujące: wers, strofa, rym, rytm, 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  <w:contextualSpacing w:val="0"/>
            </w:pPr>
            <w:r w:rsidRPr="00502B39">
              <w:t>zna pojęcia pieśni, trenu,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  <w:contextualSpacing w:val="0"/>
            </w:pPr>
            <w:r w:rsidRPr="00502B39">
              <w:t>przedstawia tematykę wiersza,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  <w:contextualSpacing w:val="0"/>
            </w:pPr>
            <w:r w:rsidRPr="00502B39">
              <w:lastRenderedPageBreak/>
              <w:t xml:space="preserve">zna pojęcie ironii, 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  <w:contextualSpacing w:val="0"/>
            </w:pPr>
            <w:r w:rsidRPr="00502B39">
              <w:t xml:space="preserve">wie, jakie jest przesłanie wiersza, 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  <w:contextualSpacing w:val="0"/>
            </w:pPr>
            <w:r w:rsidRPr="00502B39">
              <w:t xml:space="preserve">rozpoznaje w utworach lirycznych wartości ważne dla  Polaków, 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  <w:contextualSpacing w:val="0"/>
            </w:pPr>
            <w:r w:rsidRPr="00502B39">
              <w:t xml:space="preserve">dostrzega w omawianych </w:t>
            </w:r>
          </w:p>
          <w:p w:rsidR="008B638B" w:rsidRPr="00502B39" w:rsidRDefault="008B638B" w:rsidP="00D36BAD">
            <w:pPr>
              <w:pStyle w:val="Akapitzlist"/>
              <w:ind w:left="227"/>
              <w:contextualSpacing w:val="0"/>
            </w:pPr>
            <w:r w:rsidRPr="00502B39">
              <w:t xml:space="preserve">wierszach elementy historyczne, 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  <w:contextualSpacing w:val="0"/>
            </w:pPr>
            <w:r w:rsidRPr="00502B39">
              <w:t>wymienia autorów utworów lirycznych wskazanych w </w:t>
            </w:r>
            <w:r w:rsidRPr="00502B39">
              <w:rPr>
                <w:i/>
                <w:iCs/>
              </w:rPr>
              <w:t>Podstawie programowej</w:t>
            </w:r>
            <w:r w:rsidRPr="00502B39">
              <w:t>.</w:t>
            </w:r>
          </w:p>
        </w:tc>
        <w:tc>
          <w:tcPr>
            <w:tcW w:w="1058" w:type="pct"/>
            <w:tcBorders>
              <w:top w:val="single" w:sz="2" w:space="0" w:color="0070C0"/>
            </w:tcBorders>
          </w:tcPr>
          <w:p w:rsidR="008B638B" w:rsidRPr="00502B39" w:rsidRDefault="008B638B" w:rsidP="00D36BAD">
            <w:pPr>
              <w:spacing w:before="60" w:after="40"/>
              <w:rPr>
                <w:u w:val="single"/>
              </w:rPr>
            </w:pPr>
            <w:r w:rsidRPr="00502B39">
              <w:rPr>
                <w:u w:val="single"/>
              </w:rPr>
              <w:lastRenderedPageBreak/>
              <w:t>spełnia wymagania na ocenę dopuszczającą, a ponadto: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  <w:contextualSpacing w:val="0"/>
            </w:pPr>
            <w:r w:rsidRPr="00502B39">
              <w:t xml:space="preserve">wymienia cechy poezji,  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  <w:contextualSpacing w:val="0"/>
              <w:rPr>
                <w:spacing w:val="-4"/>
              </w:rPr>
            </w:pPr>
            <w:r w:rsidRPr="00502B39">
              <w:rPr>
                <w:spacing w:val="-4"/>
              </w:rPr>
              <w:t>czyta wiersz głośno i wyraźnie,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  <w:contextualSpacing w:val="0"/>
            </w:pPr>
            <w:r w:rsidRPr="00502B39">
              <w:t xml:space="preserve">wygłasza z pamięci wskazany utwór liryczny, zwracając </w:t>
            </w:r>
            <w:r w:rsidRPr="00502B39">
              <w:rPr>
                <w:spacing w:val="-6"/>
              </w:rPr>
              <w:t>uwagę na znaki przestankowe,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  <w:contextualSpacing w:val="0"/>
            </w:pPr>
            <w:r w:rsidRPr="00502B39">
              <w:t>wypowiada się na temat przeczytanego wiersza,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  <w:contextualSpacing w:val="0"/>
            </w:pPr>
            <w:r w:rsidRPr="00502B39">
              <w:rPr>
                <w:spacing w:val="-4"/>
              </w:rPr>
              <w:t>podejmuje próbę uzasadnienia</w:t>
            </w:r>
            <w:r w:rsidRPr="00502B39">
              <w:t>swoich wrażeń wywołanych lekturą wiersza,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  <w:contextualSpacing w:val="0"/>
            </w:pPr>
            <w:r w:rsidRPr="00502B39">
              <w:t xml:space="preserve">wskazuje w wierszu wartości </w:t>
            </w:r>
            <w:r w:rsidRPr="00502B39">
              <w:lastRenderedPageBreak/>
              <w:t xml:space="preserve">ważne dla poety, 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  <w:contextualSpacing w:val="0"/>
            </w:pPr>
            <w:r w:rsidRPr="00502B39">
              <w:t xml:space="preserve">określa nastrój wiersza, 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  <w:contextualSpacing w:val="0"/>
              <w:rPr>
                <w:spacing w:val="-6"/>
              </w:rPr>
            </w:pPr>
            <w:r w:rsidRPr="00502B39">
              <w:rPr>
                <w:spacing w:val="-4"/>
              </w:rPr>
              <w:t>tworzy projekt pracy (rysunek,</w:t>
            </w:r>
            <w:r w:rsidRPr="00502B39">
              <w:t>drama itp.) interpretującej wiersz – przekład intersemiotyczny,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  <w:contextualSpacing w:val="0"/>
            </w:pPr>
            <w:r w:rsidRPr="00502B39">
              <w:t xml:space="preserve">nazywa wyrazy wskazujące na osobę mówiącą w wierszu (podmiot liryczny) i adresata, 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  <w:contextualSpacing w:val="0"/>
            </w:pPr>
            <w:r w:rsidRPr="00502B39">
              <w:t>opowiada o podmiocie lirycznym, przedstawiając jego myśli i uczucia,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  <w:contextualSpacing w:val="0"/>
            </w:pPr>
            <w:r w:rsidRPr="00502B39">
              <w:t>określa adresata wiersza,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  <w:contextualSpacing w:val="0"/>
            </w:pPr>
            <w:r w:rsidRPr="00502B39">
              <w:t xml:space="preserve">wskazuje wers, w którym </w:t>
            </w:r>
            <w:r w:rsidRPr="00502B39">
              <w:rPr>
                <w:spacing w:val="-4"/>
              </w:rPr>
              <w:t>znajduje się zwrot do adresata,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  <w:contextualSpacing w:val="0"/>
              <w:rPr>
                <w:spacing w:val="-4"/>
              </w:rPr>
            </w:pPr>
            <w:r w:rsidRPr="00502B39">
              <w:rPr>
                <w:spacing w:val="-4"/>
              </w:rPr>
              <w:t>wskazuje bohatera wiersza,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  <w:contextualSpacing w:val="0"/>
              <w:rPr>
                <w:spacing w:val="-4"/>
              </w:rPr>
            </w:pPr>
            <w:r w:rsidRPr="00502B39">
              <w:rPr>
                <w:spacing w:val="-4"/>
              </w:rPr>
              <w:t xml:space="preserve">rozpoznaje w utworach lirycznych epitety, porównania, wyrazy dźwiękonaśladowcze, </w:t>
            </w:r>
            <w:r w:rsidRPr="00502B39">
              <w:rPr>
                <w:spacing w:val="-6"/>
              </w:rPr>
              <w:t>ożywienia, symbole,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  <w:contextualSpacing w:val="0"/>
              <w:rPr>
                <w:spacing w:val="-4"/>
              </w:rPr>
            </w:pPr>
            <w:r w:rsidRPr="00502B39">
              <w:rPr>
                <w:spacing w:val="-4"/>
              </w:rPr>
              <w:t xml:space="preserve">wskazuje w wierszu rymy, 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  <w:contextualSpacing w:val="0"/>
            </w:pPr>
            <w:r w:rsidRPr="00502B39">
              <w:t xml:space="preserve">rozpoznaje elementy </w:t>
            </w:r>
            <w:r w:rsidRPr="00502B39">
              <w:lastRenderedPageBreak/>
              <w:t xml:space="preserve">rytmizujące </w:t>
            </w:r>
            <w:r w:rsidRPr="00502B39">
              <w:rPr>
                <w:spacing w:val="-4"/>
              </w:rPr>
              <w:t>utwór</w:t>
            </w:r>
            <w:r w:rsidRPr="00502B39">
              <w:t xml:space="preserve">, 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  <w:contextualSpacing w:val="0"/>
            </w:pPr>
            <w:r w:rsidRPr="00502B39">
              <w:t xml:space="preserve">rozpoznaje pieśń, tren, 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  <w:contextualSpacing w:val="0"/>
            </w:pPr>
            <w:r w:rsidRPr="00502B39">
              <w:t>dzieli wersy na sylaby,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  <w:contextualSpacing w:val="0"/>
            </w:pPr>
            <w:r w:rsidRPr="00502B39">
              <w:t>wie, na czym polega ironia w omawianych utworach lirycznych,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  <w:contextualSpacing w:val="0"/>
            </w:pPr>
            <w:r w:rsidRPr="00502B39">
              <w:t xml:space="preserve">rozpoznaje przesłanie wiersza i wypowiada się na temat jego aktualności, 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  <w:contextualSpacing w:val="0"/>
              <w:rPr>
                <w:spacing w:val="-4"/>
              </w:rPr>
            </w:pPr>
            <w:r w:rsidRPr="00502B39">
              <w:rPr>
                <w:spacing w:val="-4"/>
              </w:rPr>
              <w:t xml:space="preserve">wymienia wydarzenia historyczne zawarte w omawianych wierszach, 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  <w:contextualSpacing w:val="0"/>
            </w:pPr>
            <w:r w:rsidRPr="00502B39">
              <w:t xml:space="preserve">rozumie słowo </w:t>
            </w:r>
            <w:r w:rsidRPr="00502B39">
              <w:rPr>
                <w:i/>
                <w:iCs/>
              </w:rPr>
              <w:t>kontekst</w:t>
            </w:r>
            <w:r w:rsidRPr="00502B39">
              <w:t xml:space="preserve"> i </w:t>
            </w:r>
            <w:r w:rsidRPr="00502B39">
              <w:rPr>
                <w:spacing w:val="-4"/>
              </w:rPr>
              <w:t>zna rodzaje kontekstów,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  <w:contextualSpacing w:val="0"/>
            </w:pPr>
            <w:r w:rsidRPr="00502B39">
              <w:t xml:space="preserve">zna elementy z życia autorów </w:t>
            </w:r>
            <w:r w:rsidRPr="00502B39">
              <w:rPr>
                <w:spacing w:val="-6"/>
              </w:rPr>
              <w:t>utworów lirycznych wskazanych</w:t>
            </w:r>
            <w:r w:rsidRPr="00502B39">
              <w:rPr>
                <w:spacing w:val="-2"/>
              </w:rPr>
              <w:t xml:space="preserve"> w </w:t>
            </w:r>
            <w:r w:rsidRPr="00502B39">
              <w:rPr>
                <w:i/>
                <w:iCs/>
                <w:spacing w:val="-2"/>
              </w:rPr>
              <w:t>Podstawie programowej</w:t>
            </w:r>
            <w:r w:rsidRPr="00502B39">
              <w:rPr>
                <w:spacing w:val="-2"/>
              </w:rPr>
              <w:t>.</w:t>
            </w:r>
          </w:p>
        </w:tc>
        <w:tc>
          <w:tcPr>
            <w:tcW w:w="1021" w:type="pct"/>
            <w:tcBorders>
              <w:top w:val="single" w:sz="2" w:space="0" w:color="0070C0"/>
            </w:tcBorders>
          </w:tcPr>
          <w:p w:rsidR="008B638B" w:rsidRPr="00502B39" w:rsidRDefault="008B638B" w:rsidP="00D36BAD">
            <w:pPr>
              <w:spacing w:before="60" w:after="40"/>
              <w:rPr>
                <w:u w:val="single"/>
              </w:rPr>
            </w:pPr>
            <w:r w:rsidRPr="00502B39">
              <w:rPr>
                <w:u w:val="single"/>
              </w:rPr>
              <w:lastRenderedPageBreak/>
              <w:t>spełnia wymagania na ocenę dostateczną, a ponadto: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  <w:contextualSpacing w:val="0"/>
            </w:pPr>
            <w:r w:rsidRPr="00502B39">
              <w:t xml:space="preserve">uzasadnia, dlaczego utwór należy do liryki, 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  <w:contextualSpacing w:val="0"/>
            </w:pPr>
            <w:r w:rsidRPr="00502B39">
              <w:t>czyta / wygłasza z pamięci wiersz w odpowiednim tempie, zgodnie z tematem i stylem dzieła,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  <w:contextualSpacing w:val="0"/>
            </w:pPr>
            <w:r w:rsidRPr="00502B39">
              <w:t>określa temat wiersza,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  <w:contextualSpacing w:val="0"/>
            </w:pPr>
            <w:r w:rsidRPr="00502B39">
              <w:t>opowiada o sytuacji przedstawionej w wierszu,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  <w:contextualSpacing w:val="0"/>
            </w:pPr>
            <w:r w:rsidRPr="00502B39">
              <w:t>wyodrębnia obrazy poetyckie,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  <w:contextualSpacing w:val="0"/>
            </w:pPr>
            <w:r w:rsidRPr="00502B39">
              <w:lastRenderedPageBreak/>
              <w:t>nazywa i uzasadnia swoje uczucia wywołane lekturą wiersza,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  <w:contextualSpacing w:val="0"/>
            </w:pPr>
            <w:r w:rsidRPr="00502B39">
              <w:t xml:space="preserve">przedstawia, również w formie przekładu intersemiotycznego (np. rysunek, drama itp.), jak rozumie omawiany wiersz, 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  <w:contextualSpacing w:val="0"/>
            </w:pPr>
            <w:r w:rsidRPr="00502B39">
              <w:t>wskazuje cechy podmiotu lirycznego,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  <w:contextualSpacing w:val="0"/>
            </w:pPr>
            <w:r w:rsidRPr="00502B39">
              <w:t xml:space="preserve">określa cechy bohatera wiersza, 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  <w:contextualSpacing w:val="0"/>
            </w:pPr>
            <w:r w:rsidRPr="00502B39">
              <w:t>porównuje i nazywa rymy w dwóch dowolnie wybranych strofach,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  <w:contextualSpacing w:val="0"/>
            </w:pPr>
            <w:r w:rsidRPr="00502B39">
              <w:t>rozpoznaje w</w:t>
            </w:r>
            <w:r w:rsidRPr="00502B39">
              <w:rPr>
                <w:spacing w:val="-4"/>
              </w:rPr>
              <w:t xml:space="preserve"> utworach lirycznych</w:t>
            </w:r>
            <w:r w:rsidRPr="00502B39">
              <w:t xml:space="preserve"> przenośnie, uosobienia, </w:t>
            </w:r>
            <w:r w:rsidRPr="00502B39">
              <w:rPr>
                <w:spacing w:val="-4"/>
              </w:rPr>
              <w:t>neologizmy artystyczne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  <w:contextualSpacing w:val="0"/>
            </w:pPr>
            <w:r w:rsidRPr="00502B39">
              <w:t>rozpoznaje refren jako element rytmizujący utwór,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  <w:contextualSpacing w:val="0"/>
            </w:pPr>
            <w:r w:rsidRPr="00502B39">
              <w:t>wymienia cechy pieśni, trenu,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  <w:contextualSpacing w:val="0"/>
            </w:pPr>
            <w:r w:rsidRPr="00502B39">
              <w:t xml:space="preserve">wyjaśnia, na czym polega </w:t>
            </w:r>
            <w:r w:rsidRPr="00502B39">
              <w:lastRenderedPageBreak/>
              <w:t>ironia,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  <w:contextualSpacing w:val="0"/>
            </w:pPr>
            <w:r w:rsidRPr="00502B39">
              <w:t xml:space="preserve">dostrzega ironię w omawianych wierszach, 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  <w:contextualSpacing w:val="0"/>
            </w:pPr>
            <w:r w:rsidRPr="00502B39">
              <w:t>formułuje przesłanie utworu lirycznego i zastanawia się nad jego aktualnością,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  <w:contextualSpacing w:val="0"/>
            </w:pPr>
            <w:r w:rsidRPr="00502B39">
              <w:t>porównuje wartości ważne dla Polaków ze swoimi wartościami,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  <w:contextualSpacing w:val="0"/>
            </w:pPr>
            <w:r w:rsidRPr="00502B39">
              <w:t xml:space="preserve">dostrzega różne konteksty w omawianych utworach lirycznych, 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  <w:contextualSpacing w:val="0"/>
            </w:pPr>
            <w:r w:rsidRPr="00502B39">
              <w:t>posługuje się biografią autora w interpretacji utworów lirycznych.</w:t>
            </w:r>
          </w:p>
        </w:tc>
        <w:tc>
          <w:tcPr>
            <w:tcW w:w="988" w:type="pct"/>
            <w:tcBorders>
              <w:top w:val="single" w:sz="2" w:space="0" w:color="0070C0"/>
            </w:tcBorders>
          </w:tcPr>
          <w:p w:rsidR="008B638B" w:rsidRPr="00502B39" w:rsidRDefault="008B638B" w:rsidP="00D36BAD">
            <w:pPr>
              <w:spacing w:before="60" w:after="40"/>
              <w:rPr>
                <w:u w:val="single"/>
              </w:rPr>
            </w:pPr>
            <w:r w:rsidRPr="00502B39">
              <w:rPr>
                <w:u w:val="single"/>
              </w:rPr>
              <w:lastRenderedPageBreak/>
              <w:t>spełnia wymagania na ocenę dobrą, a ponadto: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  <w:contextualSpacing w:val="0"/>
            </w:pPr>
            <w:r w:rsidRPr="00502B39">
              <w:t>wyjaśnia, na czym polega język poezji,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  <w:contextualSpacing w:val="0"/>
              <w:rPr>
                <w:spacing w:val="-6"/>
              </w:rPr>
            </w:pPr>
            <w:r w:rsidRPr="00502B39">
              <w:rPr>
                <w:spacing w:val="-6"/>
              </w:rPr>
              <w:t xml:space="preserve">czytając / wygłaszając wiersz, stosuje odpowiednie tempo, </w:t>
            </w:r>
            <w:r w:rsidRPr="00502B39">
              <w:rPr>
                <w:spacing w:val="-2"/>
              </w:rPr>
              <w:t>intonację i modulację głosu,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  <w:contextualSpacing w:val="0"/>
              <w:rPr>
                <w:spacing w:val="-4"/>
              </w:rPr>
            </w:pPr>
            <w:r w:rsidRPr="00502B39">
              <w:t xml:space="preserve">dokonuje interpretacji </w:t>
            </w:r>
            <w:r w:rsidRPr="00502B39">
              <w:rPr>
                <w:spacing w:val="-4"/>
              </w:rPr>
              <w:t>głosowej utworu lirycznego,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  <w:contextualSpacing w:val="0"/>
            </w:pPr>
            <w:r w:rsidRPr="00502B39">
              <w:rPr>
                <w:spacing w:val="-6"/>
              </w:rPr>
              <w:t>ciekawie opowiada o sytuacji</w:t>
            </w:r>
            <w:r w:rsidRPr="00502B39">
              <w:t xml:space="preserve"> przedstawionej w wierszu, o podmiocie </w:t>
            </w:r>
            <w:r w:rsidRPr="00502B39">
              <w:lastRenderedPageBreak/>
              <w:t xml:space="preserve">lirycznym, </w:t>
            </w:r>
            <w:r w:rsidRPr="00502B39">
              <w:rPr>
                <w:spacing w:val="-6"/>
              </w:rPr>
              <w:t>bohaterze oraz ich uczuciach,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  <w:contextualSpacing w:val="0"/>
            </w:pPr>
            <w:r w:rsidRPr="00502B39">
              <w:t>opisuje zachowanie bohatera wiersza i wyraża swoją opinię na jego temat,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  <w:contextualSpacing w:val="0"/>
            </w:pPr>
            <w:r w:rsidRPr="00502B39">
              <w:t>porównuje doświadczenia bohatera z własnymi,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  <w:contextualSpacing w:val="0"/>
            </w:pPr>
            <w:r w:rsidRPr="00502B39">
              <w:t>opisuje adresata wiersza,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  <w:contextualSpacing w:val="0"/>
            </w:pPr>
            <w:r w:rsidRPr="00502B39">
              <w:t>wskazuje cytaty, dzięki którym nazywa uczucia wywołane lekturą wiersza,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  <w:contextualSpacing w:val="0"/>
            </w:pPr>
            <w:r w:rsidRPr="00502B39">
              <w:t>wyjaśnia, jak rozumie przesłanie wiersza,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  <w:contextualSpacing w:val="0"/>
            </w:pPr>
            <w:r w:rsidRPr="00502B39">
              <w:t>wyjaśnia znaczenie przenośne utworu lirycznego,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  <w:contextualSpacing w:val="0"/>
            </w:pPr>
            <w:r w:rsidRPr="00502B39">
              <w:t>uzasadnia własne rozumienie wiersza,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  <w:contextualSpacing w:val="0"/>
            </w:pPr>
            <w:r w:rsidRPr="00502B39">
              <w:t>rozpoznaje funkcje środków artystycznych w omawianych wierszach,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  <w:contextualSpacing w:val="0"/>
            </w:pPr>
            <w:r w:rsidRPr="00502B39">
              <w:t>odróżnia informacje ważne od mniej istotnych,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  <w:contextualSpacing w:val="0"/>
            </w:pPr>
            <w:r w:rsidRPr="00502B39">
              <w:lastRenderedPageBreak/>
              <w:t>wskazuje w wierszu elementy rytmizujące,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  <w:contextualSpacing w:val="0"/>
            </w:pPr>
            <w:r w:rsidRPr="00502B39">
              <w:t>wskazuje cechy pieśni, trenu w danym utworze,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  <w:contextualSpacing w:val="0"/>
            </w:pPr>
            <w:r w:rsidRPr="00502B39">
              <w:t>definiuje pojęcie ironii,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  <w:contextualSpacing w:val="0"/>
            </w:pPr>
            <w:r w:rsidRPr="00502B39">
              <w:t>omawia znaczenie ironii w wierszu,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  <w:contextualSpacing w:val="0"/>
            </w:pPr>
            <w:r w:rsidRPr="00502B39">
              <w:t xml:space="preserve">wyjaśnia przesłanie utworu lirycznego i ocenia jego aktualność, 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  <w:contextualSpacing w:val="0"/>
            </w:pPr>
            <w:r w:rsidRPr="00502B39">
              <w:t xml:space="preserve">omawiając utwory liryczne, nawiązuje do wybranych kontekstów, np. </w:t>
            </w:r>
            <w:r w:rsidRPr="00502B39">
              <w:rPr>
                <w:spacing w:val="-8"/>
              </w:rPr>
              <w:t>historycznego, biograficznego,</w:t>
            </w:r>
            <w:r w:rsidRPr="00502B39">
              <w:rPr>
                <w:spacing w:val="-4"/>
              </w:rPr>
              <w:t xml:space="preserve"> filozoficznego, kulturowego,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  <w:contextualSpacing w:val="0"/>
            </w:pPr>
            <w:r w:rsidRPr="00502B39">
              <w:t>dostrzega i wskazuje nawiązania biograficzne w omawianych utworach lirycznych.</w:t>
            </w:r>
          </w:p>
        </w:tc>
        <w:tc>
          <w:tcPr>
            <w:tcW w:w="985" w:type="pct"/>
            <w:tcBorders>
              <w:top w:val="single" w:sz="2" w:space="0" w:color="0070C0"/>
            </w:tcBorders>
          </w:tcPr>
          <w:p w:rsidR="008B638B" w:rsidRPr="00502B39" w:rsidRDefault="008B638B" w:rsidP="00D36BAD">
            <w:pPr>
              <w:spacing w:before="60" w:after="40"/>
              <w:rPr>
                <w:u w:val="single"/>
              </w:rPr>
            </w:pPr>
            <w:r w:rsidRPr="00502B39">
              <w:rPr>
                <w:u w:val="single"/>
              </w:rPr>
              <w:lastRenderedPageBreak/>
              <w:t>spełnia wymagania na ocenę bardzo dobrą, a ponadto: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  <w:contextualSpacing w:val="0"/>
            </w:pPr>
            <w:r w:rsidRPr="00502B39">
              <w:t>prezentuje informacje na temat wiersza w dowolnie wybranej formie, w tym w formie interaktywnej,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  <w:contextualSpacing w:val="0"/>
            </w:pPr>
            <w:r w:rsidRPr="00502B39">
              <w:t>samodzielnie analizuje i interpretuje utwór poetycki, stosując różne techniki uczenia się,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  <w:contextualSpacing w:val="0"/>
            </w:pPr>
            <w:r w:rsidRPr="00502B39">
              <w:t>tworzy własne przykłady poznanych środków artystycznych,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  <w:contextualSpacing w:val="0"/>
            </w:pPr>
            <w:r w:rsidRPr="00502B39">
              <w:lastRenderedPageBreak/>
              <w:t>wyjaśnia funkcje poznanych środków artystycznych,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  <w:contextualSpacing w:val="0"/>
            </w:pPr>
            <w:r w:rsidRPr="00502B39">
              <w:t>omawia wyczerpująco sytuację przedstawioną w wierszu i odwołuje się do    własnych doświadczeń,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  <w:contextualSpacing w:val="0"/>
            </w:pPr>
            <w:r w:rsidRPr="00502B39">
              <w:t>interpretuje wiersz i uzasadnia swoją tezę interpretacyjną, odwołując się do elementów utworu,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  <w:contextualSpacing w:val="0"/>
            </w:pPr>
            <w:r w:rsidRPr="00502B39">
              <w:t>charakteryzuje podmiot liryczny, odwołując się do treści wiersza,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  <w:contextualSpacing w:val="0"/>
            </w:pPr>
            <w:r w:rsidRPr="00502B39">
              <w:t>charakteryzuje bohatera, odwołując się do treści wiersza,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  <w:contextualSpacing w:val="0"/>
            </w:pPr>
            <w:r w:rsidRPr="00502B39">
              <w:t xml:space="preserve">porównuje podmiot liryczny z adresatem i bohaterem wiersza i przedstawia wnioski, 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  <w:contextualSpacing w:val="0"/>
            </w:pPr>
            <w:r w:rsidRPr="00502B39">
              <w:t xml:space="preserve">rozpoznaje pieśń, tren wśród innych gatunków </w:t>
            </w:r>
            <w:r w:rsidRPr="00502B39">
              <w:lastRenderedPageBreak/>
              <w:t xml:space="preserve">literackich, 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  <w:contextualSpacing w:val="0"/>
            </w:pPr>
            <w:r w:rsidRPr="00502B39">
              <w:t>tworzy pytania do hipotezy interpretacyjnej na temat wiersza,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  <w:contextualSpacing w:val="0"/>
            </w:pPr>
            <w:r w:rsidRPr="00502B39">
              <w:t>w interpretacji utworów lirycznych wykorzystuje odwołania do wartości uniwersalnych związanych z postawami społecznymi, narodowymi, religijnymi, etycznymi,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  <w:spacing w:after="60"/>
              <w:contextualSpacing w:val="0"/>
            </w:pPr>
            <w:r w:rsidRPr="00502B39">
              <w:t>w interpretacji utworów lirycznych wykorzystuje potrzebne konteksty, np. biograficzny, historyczny, kulturowy, filozoficzny, społeczny.</w:t>
            </w:r>
          </w:p>
        </w:tc>
      </w:tr>
    </w:tbl>
    <w:p w:rsidR="008B638B" w:rsidRPr="00502B39" w:rsidRDefault="008B638B" w:rsidP="008B638B">
      <w:pPr>
        <w:spacing w:after="0"/>
      </w:pPr>
    </w:p>
    <w:p w:rsidR="008B638B" w:rsidRPr="00502B39" w:rsidRDefault="008B638B" w:rsidP="008B638B">
      <w:pPr>
        <w:spacing w:after="0"/>
      </w:pPr>
    </w:p>
    <w:p w:rsidR="008B638B" w:rsidRPr="00502B39" w:rsidRDefault="008B638B" w:rsidP="008B638B">
      <w:pPr>
        <w:spacing w:after="0"/>
      </w:pPr>
    </w:p>
    <w:p w:rsidR="008B638B" w:rsidRPr="00502B39" w:rsidRDefault="008B638B" w:rsidP="008B638B">
      <w:pPr>
        <w:spacing w:after="0"/>
      </w:pPr>
    </w:p>
    <w:p w:rsidR="008B638B" w:rsidRPr="00502B39" w:rsidRDefault="008B638B" w:rsidP="008B638B">
      <w:pPr>
        <w:spacing w:before="120" w:after="240"/>
        <w:rPr>
          <w:b/>
          <w:bCs/>
          <w:sz w:val="32"/>
          <w:szCs w:val="32"/>
        </w:rPr>
      </w:pPr>
      <w:r w:rsidRPr="00502B39">
        <w:rPr>
          <w:b/>
          <w:bCs/>
          <w:sz w:val="32"/>
          <w:szCs w:val="32"/>
        </w:rPr>
        <w:lastRenderedPageBreak/>
        <w:t>I.1. Czytanie utworów literackich – epika</w:t>
      </w:r>
    </w:p>
    <w:tbl>
      <w:tblPr>
        <w:tblStyle w:val="Tabela-Siatka"/>
        <w:tblW w:w="5000" w:type="pct"/>
        <w:tbl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single" w:sz="6" w:space="0" w:color="4BACC6" w:themeColor="accent5"/>
          <w:insideV w:val="single" w:sz="6" w:space="0" w:color="4BACC6" w:themeColor="accent5"/>
        </w:tblBorders>
        <w:tblLook w:val="04A0"/>
      </w:tblPr>
      <w:tblGrid>
        <w:gridCol w:w="2803"/>
        <w:gridCol w:w="3129"/>
        <w:gridCol w:w="3019"/>
        <w:gridCol w:w="2922"/>
        <w:gridCol w:w="2913"/>
      </w:tblGrid>
      <w:tr w:rsidR="008B638B" w:rsidRPr="00502B39" w:rsidTr="00D36BAD">
        <w:trPr>
          <w:cantSplit/>
          <w:trHeight w:val="205"/>
          <w:tblHeader/>
        </w:trPr>
        <w:tc>
          <w:tcPr>
            <w:tcW w:w="5000" w:type="pct"/>
            <w:gridSpan w:val="5"/>
            <w:tcBorders>
              <w:top w:val="single" w:sz="4" w:space="0" w:color="FFFFFF" w:themeColor="background1"/>
              <w:left w:val="single" w:sz="6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4BACC6" w:themeFill="accent5"/>
            <w:vAlign w:val="center"/>
          </w:tcPr>
          <w:p w:rsidR="008B638B" w:rsidRPr="00502B39" w:rsidRDefault="008B638B" w:rsidP="00D36BAD">
            <w:pPr>
              <w:spacing w:before="60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502B39">
              <w:rPr>
                <w:rFonts w:cstheme="minorHAnsi"/>
                <w:b/>
                <w:bCs/>
                <w:sz w:val="24"/>
                <w:szCs w:val="24"/>
              </w:rPr>
              <w:t xml:space="preserve">Treści nauczania wskazane w </w:t>
            </w:r>
            <w:r w:rsidRPr="00502B39">
              <w:rPr>
                <w:rFonts w:cstheme="minorHAnsi"/>
                <w:b/>
                <w:bCs/>
                <w:i/>
                <w:iCs/>
                <w:sz w:val="24"/>
                <w:szCs w:val="24"/>
              </w:rPr>
              <w:t xml:space="preserve">Podstawie programowej dla II etapu edukacyjnego </w:t>
            </w:r>
            <w:r w:rsidRPr="00502B39">
              <w:rPr>
                <w:rFonts w:cstheme="minorHAnsi"/>
                <w:b/>
                <w:bCs/>
                <w:sz w:val="24"/>
                <w:szCs w:val="24"/>
              </w:rPr>
              <w:t xml:space="preserve">(klasy 4–8)  </w:t>
            </w:r>
          </w:p>
          <w:p w:rsidR="008B638B" w:rsidRPr="00502B39" w:rsidRDefault="008B638B" w:rsidP="00D36BAD">
            <w:pPr>
              <w:spacing w:after="60"/>
              <w:jc w:val="center"/>
              <w:rPr>
                <w:rFonts w:cstheme="minorHAnsi"/>
                <w:b/>
                <w:bCs/>
              </w:rPr>
            </w:pPr>
            <w:r w:rsidRPr="00502B39">
              <w:rPr>
                <w:rFonts w:cstheme="minorHAnsi"/>
                <w:b/>
                <w:bCs/>
                <w:sz w:val="24"/>
                <w:szCs w:val="24"/>
              </w:rPr>
              <w:t xml:space="preserve">i zawarte w podręczniku </w:t>
            </w:r>
            <w:r w:rsidRPr="00502B39">
              <w:rPr>
                <w:rFonts w:cstheme="minorHAnsi"/>
                <w:b/>
                <w:bCs/>
                <w:i/>
                <w:iCs/>
                <w:sz w:val="24"/>
                <w:szCs w:val="24"/>
              </w:rPr>
              <w:t>Zamieńmy słowo</w:t>
            </w:r>
            <w:r w:rsidRPr="00502B39">
              <w:rPr>
                <w:rFonts w:cstheme="minorHAnsi"/>
                <w:b/>
                <w:bCs/>
                <w:sz w:val="24"/>
                <w:szCs w:val="24"/>
              </w:rPr>
              <w:t xml:space="preserve"> dla klasy 7</w:t>
            </w:r>
          </w:p>
        </w:tc>
      </w:tr>
      <w:tr w:rsidR="008B638B" w:rsidRPr="00502B39" w:rsidTr="00D36BAD">
        <w:trPr>
          <w:cantSplit/>
          <w:trHeight w:val="340"/>
          <w:tblHeader/>
        </w:trPr>
        <w:tc>
          <w:tcPr>
            <w:tcW w:w="948" w:type="pct"/>
            <w:tcBorders>
              <w:top w:val="single" w:sz="4" w:space="0" w:color="FFFFFF" w:themeColor="background1"/>
              <w:left w:val="single" w:sz="6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4BACC6" w:themeFill="accent5"/>
            <w:vAlign w:val="center"/>
          </w:tcPr>
          <w:p w:rsidR="008B638B" w:rsidRPr="00502B39" w:rsidRDefault="008B638B" w:rsidP="00D36BAD">
            <w:pPr>
              <w:jc w:val="center"/>
              <w:rPr>
                <w:rFonts w:cstheme="minorHAnsi"/>
                <w:b/>
                <w:bCs/>
              </w:rPr>
            </w:pPr>
            <w:r w:rsidRPr="00502B39">
              <w:rPr>
                <w:rFonts w:cstheme="minorHAnsi"/>
                <w:b/>
                <w:bCs/>
              </w:rPr>
              <w:t>ocena dopuszczająca</w:t>
            </w:r>
          </w:p>
        </w:tc>
        <w:tc>
          <w:tcPr>
            <w:tcW w:w="1058" w:type="pct"/>
            <w:tcBorders>
              <w:top w:val="single" w:sz="4" w:space="0" w:color="FFFFFF" w:themeColor="background1"/>
              <w:left w:val="single" w:sz="6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4BACC6" w:themeFill="accent5"/>
            <w:vAlign w:val="center"/>
          </w:tcPr>
          <w:p w:rsidR="008B638B" w:rsidRPr="00502B39" w:rsidRDefault="008B638B" w:rsidP="00D36BAD">
            <w:pPr>
              <w:jc w:val="center"/>
              <w:rPr>
                <w:rFonts w:cstheme="minorHAnsi"/>
                <w:b/>
                <w:bCs/>
              </w:rPr>
            </w:pPr>
            <w:r w:rsidRPr="00502B39">
              <w:rPr>
                <w:rFonts w:cstheme="minorHAnsi"/>
                <w:b/>
                <w:bCs/>
              </w:rPr>
              <w:t>ocena dostateczna</w:t>
            </w:r>
          </w:p>
        </w:tc>
        <w:tc>
          <w:tcPr>
            <w:tcW w:w="1021" w:type="pct"/>
            <w:tcBorders>
              <w:top w:val="single" w:sz="4" w:space="0" w:color="FFFFFF" w:themeColor="background1"/>
              <w:left w:val="single" w:sz="6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4BACC6" w:themeFill="accent5"/>
            <w:vAlign w:val="center"/>
          </w:tcPr>
          <w:p w:rsidR="008B638B" w:rsidRPr="00502B39" w:rsidRDefault="008B638B" w:rsidP="00D36BAD">
            <w:pPr>
              <w:jc w:val="center"/>
              <w:rPr>
                <w:rFonts w:cstheme="minorHAnsi"/>
                <w:b/>
                <w:bCs/>
              </w:rPr>
            </w:pPr>
            <w:r w:rsidRPr="00502B39">
              <w:rPr>
                <w:rFonts w:cstheme="minorHAnsi"/>
                <w:b/>
                <w:bCs/>
              </w:rPr>
              <w:t>ocena dobra</w:t>
            </w:r>
          </w:p>
        </w:tc>
        <w:tc>
          <w:tcPr>
            <w:tcW w:w="988" w:type="pct"/>
            <w:tcBorders>
              <w:top w:val="single" w:sz="4" w:space="0" w:color="FFFFFF" w:themeColor="background1"/>
              <w:left w:val="single" w:sz="6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4BACC6" w:themeFill="accent5"/>
            <w:vAlign w:val="center"/>
          </w:tcPr>
          <w:p w:rsidR="008B638B" w:rsidRPr="00502B39" w:rsidRDefault="008B638B" w:rsidP="00D36BAD">
            <w:pPr>
              <w:jc w:val="center"/>
              <w:rPr>
                <w:rFonts w:cstheme="minorHAnsi"/>
                <w:b/>
                <w:bCs/>
              </w:rPr>
            </w:pPr>
            <w:r w:rsidRPr="00502B39">
              <w:rPr>
                <w:rFonts w:cstheme="minorHAnsi"/>
                <w:b/>
                <w:bCs/>
              </w:rPr>
              <w:t>ocena bardzo dobra</w:t>
            </w:r>
          </w:p>
        </w:tc>
        <w:tc>
          <w:tcPr>
            <w:tcW w:w="985" w:type="pct"/>
            <w:tcBorders>
              <w:top w:val="single" w:sz="4" w:space="0" w:color="FFFFFF" w:themeColor="background1"/>
              <w:left w:val="single" w:sz="6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4BACC6" w:themeFill="accent5"/>
            <w:vAlign w:val="center"/>
          </w:tcPr>
          <w:p w:rsidR="008B638B" w:rsidRPr="00502B39" w:rsidRDefault="008B638B" w:rsidP="00D36BAD">
            <w:pPr>
              <w:jc w:val="center"/>
              <w:rPr>
                <w:rFonts w:cstheme="minorHAnsi"/>
                <w:b/>
                <w:bCs/>
              </w:rPr>
            </w:pPr>
            <w:r w:rsidRPr="00502B39">
              <w:rPr>
                <w:rFonts w:cstheme="minorHAnsi"/>
                <w:b/>
                <w:bCs/>
              </w:rPr>
              <w:t>ocena celująca</w:t>
            </w:r>
          </w:p>
        </w:tc>
      </w:tr>
      <w:tr w:rsidR="008B638B" w:rsidRPr="00502B39" w:rsidTr="00D36BAD">
        <w:trPr>
          <w:cantSplit/>
          <w:trHeight w:val="340"/>
          <w:tblHeader/>
        </w:trPr>
        <w:tc>
          <w:tcPr>
            <w:tcW w:w="5000" w:type="pct"/>
            <w:gridSpan w:val="5"/>
            <w:tcBorders>
              <w:top w:val="single" w:sz="4" w:space="0" w:color="FFFFFF" w:themeColor="background1"/>
              <w:left w:val="single" w:sz="6" w:space="0" w:color="FFFFFF" w:themeColor="background1"/>
              <w:bottom w:val="single" w:sz="2" w:space="0" w:color="0070C0"/>
              <w:right w:val="single" w:sz="4" w:space="0" w:color="FFFFFF" w:themeColor="background1"/>
            </w:tcBorders>
            <w:shd w:val="clear" w:color="auto" w:fill="4BACC6" w:themeFill="accent5"/>
            <w:vAlign w:val="center"/>
          </w:tcPr>
          <w:p w:rsidR="008B638B" w:rsidRPr="00502B39" w:rsidRDefault="008B638B" w:rsidP="00D36BAD">
            <w:pPr>
              <w:jc w:val="center"/>
              <w:rPr>
                <w:rFonts w:cstheme="minorHAnsi"/>
                <w:b/>
                <w:bCs/>
              </w:rPr>
            </w:pPr>
            <w:r w:rsidRPr="00502B39">
              <w:rPr>
                <w:rFonts w:cstheme="minorHAnsi"/>
                <w:b/>
                <w:bCs/>
              </w:rPr>
              <w:t>Uczeń</w:t>
            </w:r>
          </w:p>
        </w:tc>
      </w:tr>
      <w:tr w:rsidR="008B638B" w:rsidRPr="00502B39" w:rsidTr="00D36BAD">
        <w:trPr>
          <w:cantSplit/>
          <w:trHeight w:val="397"/>
          <w:tblHeader/>
        </w:trPr>
        <w:tc>
          <w:tcPr>
            <w:tcW w:w="5000" w:type="pct"/>
            <w:gridSpan w:val="5"/>
            <w:tcBorders>
              <w:top w:val="single" w:sz="2" w:space="0" w:color="0070C0"/>
              <w:left w:val="single" w:sz="2" w:space="0" w:color="0070C0"/>
              <w:bottom w:val="single" w:sz="2" w:space="0" w:color="0070C0"/>
              <w:right w:val="single" w:sz="2" w:space="0" w:color="0070C0"/>
            </w:tcBorders>
            <w:shd w:val="clear" w:color="auto" w:fill="B6DDE8" w:themeFill="accent5" w:themeFillTint="66"/>
            <w:vAlign w:val="center"/>
          </w:tcPr>
          <w:p w:rsidR="008B638B" w:rsidRPr="00502B39" w:rsidRDefault="008B638B" w:rsidP="00D36BAD">
            <w:pPr>
              <w:jc w:val="center"/>
              <w:rPr>
                <w:rFonts w:cstheme="minorHAnsi"/>
                <w:b/>
                <w:bCs/>
                <w:caps/>
              </w:rPr>
            </w:pPr>
            <w:r w:rsidRPr="00502B39">
              <w:rPr>
                <w:rFonts w:cstheme="minorHAnsi"/>
                <w:b/>
                <w:bCs/>
                <w:caps/>
              </w:rPr>
              <w:t>Utwory epickie</w:t>
            </w:r>
          </w:p>
        </w:tc>
      </w:tr>
      <w:tr w:rsidR="008B638B" w:rsidRPr="00502B39" w:rsidTr="00D36BAD">
        <w:trPr>
          <w:trHeight w:val="2356"/>
        </w:trPr>
        <w:tc>
          <w:tcPr>
            <w:tcW w:w="948" w:type="pct"/>
            <w:tcBorders>
              <w:top w:val="single" w:sz="2" w:space="0" w:color="0070C0"/>
            </w:tcBorders>
          </w:tcPr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  <w:spacing w:before="60"/>
              <w:contextualSpacing w:val="0"/>
            </w:pPr>
            <w:r w:rsidRPr="00502B39">
              <w:t>wie, że epika jest jednym z rodzajów literackich,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  <w:contextualSpacing w:val="0"/>
            </w:pPr>
            <w:r w:rsidRPr="00502B39">
              <w:t xml:space="preserve">odróżnia utwór epicki od utworu lirycznego, 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</w:pPr>
            <w:r w:rsidRPr="00502B39">
              <w:t>wymienia elementy świata przedstawionego: czas, miejsce akcji, bohaterowie, wydarzenia,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  <w:rPr>
                <w:spacing w:val="-2"/>
              </w:rPr>
            </w:pPr>
            <w:r w:rsidRPr="00502B39">
              <w:rPr>
                <w:spacing w:val="-2"/>
              </w:rPr>
              <w:t>rozpoznaje fikcję literacką,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</w:pPr>
            <w:r w:rsidRPr="00502B39">
              <w:t>wskazuje elementy</w:t>
            </w:r>
          </w:p>
          <w:p w:rsidR="008B638B" w:rsidRPr="00502B39" w:rsidRDefault="008B638B" w:rsidP="00D36BAD">
            <w:pPr>
              <w:pStyle w:val="Akapitzlist"/>
              <w:ind w:left="227"/>
            </w:pPr>
            <w:r w:rsidRPr="00502B39">
              <w:t>realistyczne (rzeczywiste)</w:t>
            </w:r>
          </w:p>
          <w:p w:rsidR="008B638B" w:rsidRPr="00502B39" w:rsidRDefault="008B638B" w:rsidP="00D36BAD">
            <w:pPr>
              <w:pStyle w:val="Akapitzlist"/>
              <w:ind w:left="227"/>
            </w:pPr>
            <w:r w:rsidRPr="00502B39">
              <w:t>w omawianych utworach epickich,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</w:pPr>
            <w:r w:rsidRPr="00502B39">
              <w:t>wymienia wybrane gatunki epickie, np. baśń, legenda, opowiadanie, powieść, nowela,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</w:pPr>
            <w:r w:rsidRPr="00502B39">
              <w:t>wymienia tytuł jako element budowy</w:t>
            </w:r>
          </w:p>
          <w:p w:rsidR="008B638B" w:rsidRPr="00502B39" w:rsidRDefault="008B638B" w:rsidP="00D36BAD">
            <w:pPr>
              <w:pStyle w:val="Akapitzlist"/>
              <w:ind w:left="227"/>
            </w:pPr>
            <w:r w:rsidRPr="00502B39">
              <w:t>utworu epickiego,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</w:pPr>
            <w:r w:rsidRPr="00502B39">
              <w:t xml:space="preserve">wymienia wybrane </w:t>
            </w:r>
          </w:p>
          <w:p w:rsidR="008B638B" w:rsidRPr="00502B39" w:rsidRDefault="008B638B" w:rsidP="00D36BAD">
            <w:pPr>
              <w:pStyle w:val="Akapitzlist"/>
              <w:ind w:left="227"/>
            </w:pPr>
            <w:r w:rsidRPr="00502B39">
              <w:lastRenderedPageBreak/>
              <w:t xml:space="preserve">wydarzenia tworzące akcję utworu, 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</w:pPr>
            <w:r w:rsidRPr="00502B39">
              <w:t xml:space="preserve">rozpoznaje, kim jest osoba mówiąca w utworze epickim, 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</w:pPr>
            <w:r w:rsidRPr="00502B39">
              <w:t xml:space="preserve">rozpoznaje i wymienia bohaterów utworu, 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</w:pPr>
            <w:r w:rsidRPr="00502B39">
              <w:t xml:space="preserve">zna pojęcia: </w:t>
            </w:r>
            <w:r w:rsidRPr="00502B39">
              <w:rPr>
                <w:i/>
                <w:iCs/>
              </w:rPr>
              <w:t>narrator</w:t>
            </w:r>
            <w:r w:rsidRPr="00502B39">
              <w:t xml:space="preserve"> i </w:t>
            </w:r>
            <w:r w:rsidRPr="00502B39">
              <w:rPr>
                <w:i/>
                <w:iCs/>
              </w:rPr>
              <w:t>narracja</w:t>
            </w:r>
            <w:r w:rsidRPr="00502B39">
              <w:t xml:space="preserve">, 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</w:pPr>
            <w:r w:rsidRPr="00502B39">
              <w:t xml:space="preserve">rozpoznaje w utworze wątek główny, 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</w:pPr>
            <w:r w:rsidRPr="00502B39">
              <w:t xml:space="preserve">nazywa swoje wrażenia </w:t>
            </w:r>
            <w:r w:rsidRPr="00502B39">
              <w:rPr>
                <w:spacing w:val="-4"/>
              </w:rPr>
              <w:t>wywołane lekturą tekstu,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</w:pPr>
            <w:r w:rsidRPr="00502B39">
              <w:t xml:space="preserve">rozpoznaje w tekście znaczenia dosłowne, 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</w:pPr>
            <w:r w:rsidRPr="00502B39">
              <w:t xml:space="preserve">opowiada ustnie o treści utworu, zachowując kolejność zdarzeń, 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</w:pPr>
            <w:r w:rsidRPr="00502B39">
              <w:t xml:space="preserve">wie, że tekst może mieć </w:t>
            </w:r>
          </w:p>
          <w:p w:rsidR="008B638B" w:rsidRPr="00502B39" w:rsidRDefault="008B638B" w:rsidP="00D36BAD">
            <w:pPr>
              <w:pStyle w:val="Akapitzlist"/>
              <w:ind w:left="227"/>
            </w:pPr>
            <w:r w:rsidRPr="00502B39">
              <w:t xml:space="preserve">znaczenie przenośne, 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</w:pPr>
            <w:r w:rsidRPr="00502B39">
              <w:t>wie, czym jest alegoria,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</w:pPr>
            <w:r w:rsidRPr="00502B39">
              <w:t xml:space="preserve">wymienia cechy postawy bohatera, 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</w:pPr>
            <w:r w:rsidRPr="00502B39">
              <w:t xml:space="preserve">wie, jakie jest przesłanie </w:t>
            </w:r>
            <w:r w:rsidRPr="00502B39">
              <w:lastRenderedPageBreak/>
              <w:t xml:space="preserve">utworu, 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  <w:contextualSpacing w:val="0"/>
            </w:pPr>
            <w:r w:rsidRPr="00502B39">
              <w:t xml:space="preserve">rozpoznaje w utworach epickich wartości ważne dla  Polaków, 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  <w:contextualSpacing w:val="0"/>
            </w:pPr>
            <w:r w:rsidRPr="00502B39">
              <w:t xml:space="preserve">dostrzega w omawianych </w:t>
            </w:r>
          </w:p>
          <w:p w:rsidR="008B638B" w:rsidRPr="00502B39" w:rsidRDefault="008B638B" w:rsidP="00D36BAD">
            <w:pPr>
              <w:pStyle w:val="Akapitzlist"/>
              <w:ind w:left="227"/>
              <w:contextualSpacing w:val="0"/>
            </w:pPr>
            <w:r w:rsidRPr="00502B39">
              <w:t xml:space="preserve">utworach epickich elementy historyczne, 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  <w:contextualSpacing w:val="0"/>
            </w:pPr>
            <w:r w:rsidRPr="00502B39">
              <w:t>wymienia autorów utworów epickich wskazanych w </w:t>
            </w:r>
            <w:r w:rsidRPr="00502B39">
              <w:rPr>
                <w:i/>
                <w:iCs/>
              </w:rPr>
              <w:t>Podstawie programowej</w:t>
            </w:r>
            <w:r w:rsidRPr="00502B39">
              <w:t>.</w:t>
            </w:r>
          </w:p>
        </w:tc>
        <w:tc>
          <w:tcPr>
            <w:tcW w:w="1058" w:type="pct"/>
            <w:tcBorders>
              <w:top w:val="single" w:sz="2" w:space="0" w:color="0070C0"/>
            </w:tcBorders>
          </w:tcPr>
          <w:p w:rsidR="008B638B" w:rsidRPr="00502B39" w:rsidRDefault="008B638B" w:rsidP="00D36BAD">
            <w:pPr>
              <w:spacing w:before="60" w:after="40"/>
              <w:rPr>
                <w:u w:val="single"/>
              </w:rPr>
            </w:pPr>
            <w:r w:rsidRPr="00502B39">
              <w:rPr>
                <w:u w:val="single"/>
              </w:rPr>
              <w:lastRenderedPageBreak/>
              <w:t>spełnia wymagania na ocenę dopuszczającą, a ponadto: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</w:pPr>
            <w:r w:rsidRPr="00502B39">
              <w:t>wymienia cechy utworu epickiego,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</w:pPr>
            <w:r w:rsidRPr="00502B39">
              <w:t>opisuje wybrane elementy świata przedstawionego,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</w:pPr>
            <w:r w:rsidRPr="00502B39">
              <w:t>wskazuje elementy</w:t>
            </w:r>
          </w:p>
          <w:p w:rsidR="008B638B" w:rsidRPr="00502B39" w:rsidRDefault="008B638B" w:rsidP="00D36BAD">
            <w:pPr>
              <w:pStyle w:val="Akapitzlist"/>
              <w:ind w:left="227"/>
            </w:pPr>
            <w:r w:rsidRPr="00502B39">
              <w:t>realistyczne i fantastyczne w utworach epickich,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</w:pPr>
            <w:r w:rsidRPr="00502B39">
              <w:t xml:space="preserve">wymienia cechy gatunkowe opowiadania, powieści, noweli, 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</w:pPr>
            <w:r w:rsidRPr="00502B39">
              <w:t>wyszukuje w tekście określone informacje,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</w:pPr>
            <w:r w:rsidRPr="00502B39">
              <w:t>wskazuje tytuł jako element budowy utworu epickiego,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</w:pPr>
            <w:r w:rsidRPr="00502B39">
              <w:t xml:space="preserve">ustala kolejność zdarzeń, 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</w:pPr>
            <w:r w:rsidRPr="00502B39">
              <w:t xml:space="preserve">nazywa rodzaj narratora </w:t>
            </w:r>
          </w:p>
          <w:p w:rsidR="008B638B" w:rsidRPr="00502B39" w:rsidRDefault="008B638B" w:rsidP="00D36BAD">
            <w:pPr>
              <w:pStyle w:val="Akapitzlist"/>
              <w:ind w:left="227"/>
            </w:pPr>
            <w:r w:rsidRPr="00502B39">
              <w:t xml:space="preserve">i narracji,  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</w:pPr>
            <w:r w:rsidRPr="00502B39">
              <w:t xml:space="preserve">rozpoznaje rodzaje  bohaterów w utworze, 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</w:pPr>
            <w:r w:rsidRPr="00502B39">
              <w:lastRenderedPageBreak/>
              <w:t xml:space="preserve">przedstawia wybranego bohatera, 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</w:pPr>
            <w:r w:rsidRPr="00502B39">
              <w:t xml:space="preserve">wymienia niektóre cechy bohaterów, 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</w:pPr>
            <w:r w:rsidRPr="00502B39">
              <w:t xml:space="preserve">rozpoznaje wątki poboczne, 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</w:pPr>
            <w:r w:rsidRPr="00502B39">
              <w:t>wypowiada się na temat przeczytanego utworu,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</w:pPr>
            <w:r w:rsidRPr="00502B39">
              <w:t xml:space="preserve">wskazuje wartości ważne dla </w:t>
            </w:r>
          </w:p>
          <w:p w:rsidR="008B638B" w:rsidRPr="00502B39" w:rsidRDefault="008B638B" w:rsidP="00D36BAD">
            <w:pPr>
              <w:pStyle w:val="Akapitzlist"/>
              <w:ind w:left="227"/>
            </w:pPr>
            <w:r w:rsidRPr="00502B39">
              <w:t>bohaterów,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</w:pPr>
            <w:r w:rsidRPr="00502B39">
              <w:t xml:space="preserve">omawia postawę bohatera, 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</w:pPr>
            <w:r w:rsidRPr="00502B39">
              <w:t>rozpoznaje w utworze ważne informacje,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</w:pPr>
            <w:r w:rsidRPr="00502B39">
              <w:rPr>
                <w:spacing w:val="-4"/>
              </w:rPr>
              <w:t>tworzy projekt pracy (rysunek,</w:t>
            </w:r>
            <w:r w:rsidRPr="00502B39">
              <w:rPr>
                <w:spacing w:val="-6"/>
              </w:rPr>
              <w:t>drama, spektakl teatralny itp.) będącej interpretacją utworu – przekład intersemiotyczny,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</w:pPr>
            <w:r w:rsidRPr="00502B39">
              <w:t xml:space="preserve">dostrzega przenośny sens opowieści z Biblii, 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  <w:rPr>
                <w:spacing w:val="-2"/>
              </w:rPr>
            </w:pPr>
            <w:r w:rsidRPr="00502B39">
              <w:rPr>
                <w:spacing w:val="-2"/>
              </w:rPr>
              <w:t>rozpoznaje w tekście alegorię,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  <w:rPr>
                <w:spacing w:val="-4"/>
              </w:rPr>
            </w:pPr>
            <w:r w:rsidRPr="00502B39">
              <w:rPr>
                <w:spacing w:val="-4"/>
              </w:rPr>
              <w:t>rozpoznaje przesłanie utworu,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  <w:contextualSpacing w:val="0"/>
              <w:rPr>
                <w:spacing w:val="-6"/>
              </w:rPr>
            </w:pPr>
            <w:r w:rsidRPr="00502B39">
              <w:rPr>
                <w:spacing w:val="-6"/>
              </w:rPr>
              <w:t xml:space="preserve">na podstawie poznanych tekstów tworzy drabinę wartości ważnych dla Polaków </w:t>
            </w:r>
            <w:r w:rsidRPr="00502B39">
              <w:rPr>
                <w:spacing w:val="-6"/>
              </w:rPr>
              <w:lastRenderedPageBreak/>
              <w:t>na przestrzeni dziejów,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  <w:contextualSpacing w:val="0"/>
              <w:rPr>
                <w:spacing w:val="-4"/>
              </w:rPr>
            </w:pPr>
            <w:r w:rsidRPr="00502B39">
              <w:rPr>
                <w:spacing w:val="-4"/>
              </w:rPr>
              <w:t xml:space="preserve">wymienia wydarzenia historyczne zawarte w omówionych tekstach, 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  <w:contextualSpacing w:val="0"/>
            </w:pPr>
            <w:r w:rsidRPr="00502B39">
              <w:t xml:space="preserve">rozumie słowo </w:t>
            </w:r>
            <w:r w:rsidRPr="00502B39">
              <w:rPr>
                <w:i/>
                <w:iCs/>
              </w:rPr>
              <w:t>kontekst</w:t>
            </w:r>
            <w:r w:rsidRPr="00502B39">
              <w:t xml:space="preserve"> i </w:t>
            </w:r>
            <w:r w:rsidRPr="00502B39">
              <w:rPr>
                <w:spacing w:val="-4"/>
              </w:rPr>
              <w:t>zna rodzaje kontekstów w utworach epickich,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  <w:contextualSpacing w:val="0"/>
            </w:pPr>
            <w:r w:rsidRPr="00502B39">
              <w:t xml:space="preserve">zna elementy z życia autorów </w:t>
            </w:r>
            <w:r w:rsidRPr="00502B39">
              <w:rPr>
                <w:spacing w:val="-6"/>
              </w:rPr>
              <w:t>utworów epickich wskazanych</w:t>
            </w:r>
            <w:r w:rsidRPr="00502B39">
              <w:rPr>
                <w:spacing w:val="-2"/>
              </w:rPr>
              <w:t xml:space="preserve"> w </w:t>
            </w:r>
            <w:r w:rsidRPr="00502B39">
              <w:rPr>
                <w:i/>
                <w:iCs/>
                <w:spacing w:val="-2"/>
              </w:rPr>
              <w:t>Podstawie programowej</w:t>
            </w:r>
            <w:r w:rsidRPr="00502B39">
              <w:rPr>
                <w:spacing w:val="-2"/>
              </w:rPr>
              <w:t>.</w:t>
            </w:r>
          </w:p>
        </w:tc>
        <w:tc>
          <w:tcPr>
            <w:tcW w:w="1021" w:type="pct"/>
            <w:tcBorders>
              <w:top w:val="single" w:sz="2" w:space="0" w:color="0070C0"/>
            </w:tcBorders>
          </w:tcPr>
          <w:p w:rsidR="008B638B" w:rsidRPr="00502B39" w:rsidRDefault="008B638B" w:rsidP="00D36BAD">
            <w:pPr>
              <w:spacing w:before="60" w:after="40"/>
              <w:rPr>
                <w:u w:val="single"/>
              </w:rPr>
            </w:pPr>
            <w:r w:rsidRPr="00502B39">
              <w:rPr>
                <w:u w:val="single"/>
              </w:rPr>
              <w:lastRenderedPageBreak/>
              <w:t>spełnia wymagania na ocenę dostateczną, a ponadto: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</w:pPr>
            <w:r w:rsidRPr="00502B39">
              <w:t>czyta głośno, wyraźnie, z odpowiednią artykulacją i uwzględnieniem znaków interpunkcyjnych,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</w:pPr>
            <w:r w:rsidRPr="00502B39">
              <w:t>rozpoznaje rodzaj literacki</w:t>
            </w:r>
          </w:p>
          <w:p w:rsidR="008B638B" w:rsidRPr="00502B39" w:rsidRDefault="008B638B" w:rsidP="00D36BAD">
            <w:pPr>
              <w:pStyle w:val="Akapitzlist"/>
              <w:ind w:left="227"/>
            </w:pPr>
            <w:r w:rsidRPr="00502B39">
              <w:t xml:space="preserve">czytanego tekstu – epika, 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</w:pPr>
            <w:r w:rsidRPr="00502B39">
              <w:t xml:space="preserve">rozpoznaje czytany utwór jako opowiadanie, powieść,  nowelę, 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</w:pPr>
            <w:r w:rsidRPr="00502B39">
              <w:t xml:space="preserve">opowiada o elementach świata przedstawionego, 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</w:pPr>
            <w:r w:rsidRPr="00502B39">
              <w:t xml:space="preserve">odróżnia elementy realistyczne od fantastycznych 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  <w:spacing w:after="200"/>
            </w:pPr>
            <w:r w:rsidRPr="00502B39">
              <w:t>rozpoznaje puentę jako element budowy utworu epickiego,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</w:pPr>
            <w:r w:rsidRPr="00502B39">
              <w:t xml:space="preserve">opowiada o wybranych wydarzeniach fabuły, 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</w:pPr>
            <w:r w:rsidRPr="00502B39">
              <w:lastRenderedPageBreak/>
              <w:t xml:space="preserve">charakteryzuje  narratora utworu, 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</w:pPr>
            <w:r w:rsidRPr="00502B39">
              <w:t xml:space="preserve">określa, czy dany bohater </w:t>
            </w:r>
            <w:r w:rsidRPr="00502B39">
              <w:rPr>
                <w:spacing w:val="-6"/>
              </w:rPr>
              <w:t>jest główny czy drugoplanowy,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</w:pPr>
            <w:r w:rsidRPr="00502B39">
              <w:t>wymienia większość cech</w:t>
            </w:r>
          </w:p>
          <w:p w:rsidR="008B638B" w:rsidRPr="00502B39" w:rsidRDefault="008B638B" w:rsidP="00D36BAD">
            <w:pPr>
              <w:pStyle w:val="Akapitzlist"/>
              <w:ind w:left="227"/>
            </w:pPr>
            <w:r w:rsidRPr="00502B39">
              <w:t xml:space="preserve">bohaterów, 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  <w:rPr>
                <w:spacing w:val="-6"/>
              </w:rPr>
            </w:pPr>
            <w:r w:rsidRPr="00502B39">
              <w:rPr>
                <w:spacing w:val="-6"/>
              </w:rPr>
              <w:t xml:space="preserve">zbiera informacje o bohaterze, 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</w:pPr>
            <w:r w:rsidRPr="00502B39">
              <w:t>uzasadnia rodzaj narracji:</w:t>
            </w:r>
          </w:p>
          <w:p w:rsidR="008B638B" w:rsidRPr="00502B39" w:rsidRDefault="008B638B" w:rsidP="00D36BAD">
            <w:pPr>
              <w:pStyle w:val="Akapitzlist"/>
              <w:ind w:left="227"/>
            </w:pPr>
            <w:r w:rsidRPr="00502B39">
              <w:t>pierwszoosobowej i trzecioosobowej,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</w:pPr>
            <w:r w:rsidRPr="00502B39">
              <w:t xml:space="preserve">omawia wątek główny, 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</w:pPr>
            <w:r w:rsidRPr="00502B39">
              <w:t>określa doświadczenia</w:t>
            </w:r>
          </w:p>
          <w:p w:rsidR="008B638B" w:rsidRPr="00502B39" w:rsidRDefault="008B638B" w:rsidP="00D36BAD">
            <w:pPr>
              <w:pStyle w:val="Akapitzlist"/>
              <w:ind w:left="227"/>
            </w:pPr>
            <w:r w:rsidRPr="00502B39">
              <w:t>bohaterów,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</w:pPr>
            <w:r w:rsidRPr="00502B39">
              <w:t>prezentuje własne</w:t>
            </w:r>
          </w:p>
          <w:p w:rsidR="008B638B" w:rsidRPr="00502B39" w:rsidRDefault="008B638B" w:rsidP="00D36BAD">
            <w:pPr>
              <w:pStyle w:val="Akapitzlist"/>
              <w:ind w:left="227"/>
            </w:pPr>
            <w:r w:rsidRPr="00502B39">
              <w:t>rozumienie utworu,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</w:pPr>
            <w:r w:rsidRPr="00502B39">
              <w:t xml:space="preserve">ocenia bohaterów, 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</w:pPr>
            <w:r w:rsidRPr="00502B39">
              <w:t>rozpoznaje informacje mniej</w:t>
            </w:r>
          </w:p>
          <w:p w:rsidR="008B638B" w:rsidRPr="00502B39" w:rsidRDefault="008B638B" w:rsidP="00D36BAD">
            <w:pPr>
              <w:pStyle w:val="Akapitzlist"/>
              <w:ind w:left="227"/>
            </w:pPr>
            <w:r w:rsidRPr="00502B39">
              <w:t xml:space="preserve">ważne w utworze, 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</w:pPr>
            <w:r w:rsidRPr="00502B39">
              <w:t xml:space="preserve">rozpoznaje fakty i opinie, 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</w:pPr>
            <w:r w:rsidRPr="00502B39">
              <w:t xml:space="preserve">odczytuje omawiane teksty na podstawie stworzonego </w:t>
            </w:r>
          </w:p>
          <w:p w:rsidR="008B638B" w:rsidRPr="00502B39" w:rsidRDefault="008B638B" w:rsidP="00D36BAD">
            <w:pPr>
              <w:pStyle w:val="Akapitzlist"/>
              <w:ind w:left="227"/>
              <w:rPr>
                <w:spacing w:val="-8"/>
              </w:rPr>
            </w:pPr>
            <w:r w:rsidRPr="00502B39">
              <w:rPr>
                <w:spacing w:val="-8"/>
              </w:rPr>
              <w:t>przekładu intersemiotycznego,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  <w:rPr>
                <w:spacing w:val="-4"/>
              </w:rPr>
            </w:pPr>
            <w:r w:rsidRPr="00502B39">
              <w:rPr>
                <w:spacing w:val="-4"/>
              </w:rPr>
              <w:t xml:space="preserve">omawia przenośne znaczenia opowieści biblijnych, 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</w:pPr>
            <w:r w:rsidRPr="00502B39">
              <w:lastRenderedPageBreak/>
              <w:t>podaje przykłady alegorii,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</w:pPr>
            <w:r w:rsidRPr="00502B39">
              <w:t>zna przyczyny niepowodzeń</w:t>
            </w:r>
          </w:p>
          <w:p w:rsidR="008B638B" w:rsidRPr="00502B39" w:rsidRDefault="008B638B" w:rsidP="00D36BAD">
            <w:pPr>
              <w:pStyle w:val="Akapitzlist"/>
              <w:ind w:left="227"/>
            </w:pPr>
            <w:r w:rsidRPr="00502B39">
              <w:t>bohatera,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</w:pPr>
            <w:r w:rsidRPr="00502B39">
              <w:t xml:space="preserve">wypowiada się na temat </w:t>
            </w:r>
          </w:p>
          <w:p w:rsidR="008B638B" w:rsidRPr="00502B39" w:rsidRDefault="008B638B" w:rsidP="00D36BAD">
            <w:pPr>
              <w:pStyle w:val="Akapitzlist"/>
              <w:ind w:left="227"/>
            </w:pPr>
            <w:r w:rsidRPr="00502B39">
              <w:t xml:space="preserve">przesłania utworu, 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  <w:contextualSpacing w:val="0"/>
            </w:pPr>
            <w:r w:rsidRPr="00502B39">
              <w:t>porównuje wartości ważne dla Polaków ze swoimi wartościami,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  <w:contextualSpacing w:val="0"/>
            </w:pPr>
            <w:r w:rsidRPr="00502B39">
              <w:t xml:space="preserve">dostrzega różne konteksty w omawianych utworach epickich, 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  <w:contextualSpacing w:val="0"/>
            </w:pPr>
            <w:r w:rsidRPr="00502B39">
              <w:t>posługuje się biografią autora w interpretacji utworów epickich.</w:t>
            </w:r>
          </w:p>
        </w:tc>
        <w:tc>
          <w:tcPr>
            <w:tcW w:w="988" w:type="pct"/>
            <w:tcBorders>
              <w:top w:val="single" w:sz="2" w:space="0" w:color="0070C0"/>
            </w:tcBorders>
          </w:tcPr>
          <w:p w:rsidR="008B638B" w:rsidRPr="00502B39" w:rsidRDefault="008B638B" w:rsidP="00D36BAD">
            <w:pPr>
              <w:spacing w:before="60" w:after="40"/>
              <w:rPr>
                <w:u w:val="single"/>
              </w:rPr>
            </w:pPr>
            <w:r w:rsidRPr="00502B39">
              <w:rPr>
                <w:u w:val="single"/>
              </w:rPr>
              <w:lastRenderedPageBreak/>
              <w:t>spełnia wymagania na ocenę dobrą, a ponadto: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</w:pPr>
            <w:r w:rsidRPr="00502B39">
              <w:t>analizuje  elementy świata</w:t>
            </w:r>
          </w:p>
          <w:p w:rsidR="008B638B" w:rsidRPr="00502B39" w:rsidRDefault="008B638B" w:rsidP="00D36BAD">
            <w:pPr>
              <w:pStyle w:val="Akapitzlist"/>
              <w:ind w:left="227"/>
            </w:pPr>
            <w:r w:rsidRPr="00502B39">
              <w:t>przedstawionego i wyciąga</w:t>
            </w:r>
          </w:p>
          <w:p w:rsidR="008B638B" w:rsidRPr="00502B39" w:rsidRDefault="008B638B" w:rsidP="00D36BAD">
            <w:pPr>
              <w:pStyle w:val="Akapitzlist"/>
              <w:ind w:left="227"/>
            </w:pPr>
            <w:r w:rsidRPr="00502B39">
              <w:t>wnioski,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  <w:rPr>
                <w:spacing w:val="-4"/>
              </w:rPr>
            </w:pPr>
            <w:r w:rsidRPr="00502B39">
              <w:rPr>
                <w:spacing w:val="-4"/>
              </w:rPr>
              <w:t>wyjaśnia różnice miedzy</w:t>
            </w:r>
          </w:p>
          <w:p w:rsidR="008B638B" w:rsidRPr="00502B39" w:rsidRDefault="008B638B" w:rsidP="00D36BAD">
            <w:pPr>
              <w:pStyle w:val="Akapitzlist"/>
              <w:ind w:left="227"/>
              <w:rPr>
                <w:spacing w:val="-4"/>
              </w:rPr>
            </w:pPr>
            <w:r w:rsidRPr="00502B39">
              <w:rPr>
                <w:spacing w:val="-4"/>
              </w:rPr>
              <w:t xml:space="preserve">elementami realistycznymi  </w:t>
            </w:r>
          </w:p>
          <w:p w:rsidR="008B638B" w:rsidRPr="00502B39" w:rsidRDefault="008B638B" w:rsidP="00D36BAD">
            <w:pPr>
              <w:pStyle w:val="Akapitzlist"/>
              <w:ind w:left="227"/>
              <w:rPr>
                <w:spacing w:val="-4"/>
              </w:rPr>
            </w:pPr>
            <w:r w:rsidRPr="00502B39">
              <w:rPr>
                <w:spacing w:val="-4"/>
              </w:rPr>
              <w:t>i fantastycznymi w utworach epickich,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</w:pPr>
            <w:r w:rsidRPr="00502B39">
              <w:t>uzasadnia przynależność</w:t>
            </w:r>
          </w:p>
          <w:p w:rsidR="008B638B" w:rsidRPr="00502B39" w:rsidRDefault="008B638B" w:rsidP="00D36BAD">
            <w:pPr>
              <w:pStyle w:val="Akapitzlist"/>
              <w:ind w:left="227"/>
            </w:pPr>
            <w:r w:rsidRPr="00502B39">
              <w:t xml:space="preserve">rodzajową utworu do epiki oraz gatunkową do opowiadania, powieści, </w:t>
            </w:r>
          </w:p>
          <w:p w:rsidR="008B638B" w:rsidRPr="00502B39" w:rsidRDefault="008B638B" w:rsidP="00D36BAD">
            <w:pPr>
              <w:pStyle w:val="Akapitzlist"/>
              <w:ind w:left="227"/>
            </w:pPr>
            <w:r w:rsidRPr="00502B39">
              <w:t xml:space="preserve">noweli, 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</w:pPr>
            <w:r w:rsidRPr="00502B39">
              <w:t>rozpoznaje punkt kulminacyjny jako element budowy utworu epickiego,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</w:pPr>
            <w:r w:rsidRPr="00502B39">
              <w:t xml:space="preserve">rozpoznaje związki </w:t>
            </w:r>
          </w:p>
          <w:p w:rsidR="008B638B" w:rsidRPr="00502B39" w:rsidRDefault="008B638B" w:rsidP="00D36BAD">
            <w:pPr>
              <w:pStyle w:val="Akapitzlist"/>
              <w:ind w:left="227"/>
            </w:pPr>
            <w:r w:rsidRPr="00502B39">
              <w:t>przyczynowo-skutkowe,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  <w:rPr>
                <w:spacing w:val="-4"/>
              </w:rPr>
            </w:pPr>
            <w:r w:rsidRPr="00502B39">
              <w:rPr>
                <w:spacing w:val="-4"/>
              </w:rPr>
              <w:t>wskazuje cechy narratora w zależności od jego rodzaju,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</w:pPr>
            <w:r w:rsidRPr="00502B39">
              <w:lastRenderedPageBreak/>
              <w:t>rozpoznaje rodzaj bohatera w omawianym utworze,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</w:pPr>
            <w:r w:rsidRPr="00502B39">
              <w:t>określa relacje łączące</w:t>
            </w:r>
          </w:p>
          <w:p w:rsidR="008B638B" w:rsidRPr="00502B39" w:rsidRDefault="008B638B" w:rsidP="00D36BAD">
            <w:pPr>
              <w:pStyle w:val="Akapitzlist"/>
              <w:ind w:left="227"/>
            </w:pPr>
            <w:r w:rsidRPr="00502B39">
              <w:t xml:space="preserve">bohaterów utworu, 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</w:pPr>
            <w:r w:rsidRPr="00502B39">
              <w:t>uzasadnia wskazane cechy</w:t>
            </w:r>
          </w:p>
          <w:p w:rsidR="008B638B" w:rsidRPr="00502B39" w:rsidRDefault="008B638B" w:rsidP="00D36BAD">
            <w:pPr>
              <w:pStyle w:val="Akapitzlist"/>
              <w:ind w:left="227"/>
            </w:pPr>
            <w:r w:rsidRPr="00502B39">
              <w:t>bohaterów, odwołując się do treści utworu,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</w:pPr>
            <w:r w:rsidRPr="00502B39">
              <w:t xml:space="preserve">selekcjonuje zebrane informacje o bohaterze, 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  <w:rPr>
                <w:spacing w:val="-4"/>
              </w:rPr>
            </w:pPr>
            <w:r w:rsidRPr="00502B39">
              <w:rPr>
                <w:spacing w:val="-4"/>
              </w:rPr>
              <w:t xml:space="preserve">odróżnia bohatera głównego od drugoplanowego, 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</w:pPr>
            <w:r w:rsidRPr="00502B39">
              <w:t xml:space="preserve">dokonuje analizy fragmentu utworu, aby określić rodzaj narracji, 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</w:pPr>
            <w:r w:rsidRPr="00502B39">
              <w:t>określa tematykę utworu,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</w:pPr>
            <w:r w:rsidRPr="00502B39">
              <w:t>omawia wątek poboczny,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</w:pPr>
            <w:r w:rsidRPr="00502B39">
              <w:t xml:space="preserve">porównuje doświadczenia </w:t>
            </w:r>
          </w:p>
          <w:p w:rsidR="008B638B" w:rsidRPr="00502B39" w:rsidRDefault="008B638B" w:rsidP="00D36BAD">
            <w:pPr>
              <w:pStyle w:val="Akapitzlist"/>
              <w:ind w:left="227"/>
            </w:pPr>
            <w:r w:rsidRPr="00502B39">
              <w:t xml:space="preserve">bohaterów literackich </w:t>
            </w:r>
          </w:p>
          <w:p w:rsidR="008B638B" w:rsidRPr="00502B39" w:rsidRDefault="008B638B" w:rsidP="00D36BAD">
            <w:pPr>
              <w:pStyle w:val="Akapitzlist"/>
              <w:ind w:left="227"/>
              <w:rPr>
                <w:spacing w:val="-8"/>
              </w:rPr>
            </w:pPr>
            <w:r w:rsidRPr="00502B39">
              <w:rPr>
                <w:spacing w:val="-8"/>
              </w:rPr>
              <w:t>z własnymi doświadczeniami,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</w:pPr>
            <w:r w:rsidRPr="00502B39">
              <w:t>odróżnia informacje ważne od mniej istotnych,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</w:pPr>
            <w:r w:rsidRPr="00502B39">
              <w:t>porównuje treść czytanych</w:t>
            </w:r>
          </w:p>
          <w:p w:rsidR="008B638B" w:rsidRPr="00502B39" w:rsidRDefault="008B638B" w:rsidP="00D36BAD">
            <w:pPr>
              <w:pStyle w:val="Akapitzlist"/>
              <w:ind w:left="227"/>
            </w:pPr>
            <w:r w:rsidRPr="00502B39">
              <w:t>utworów z własnymi doświadczeniami,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</w:pPr>
            <w:r w:rsidRPr="00502B39">
              <w:lastRenderedPageBreak/>
              <w:t xml:space="preserve">interpretuje biblijne opowieści, 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</w:pPr>
            <w:r w:rsidRPr="00502B39">
              <w:t>omawia funkcje alegorii,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</w:pPr>
            <w:r w:rsidRPr="00502B39">
              <w:t xml:space="preserve">ocenia postawę bohatera i przyczyny jego niepowodzenia, 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</w:pPr>
            <w:r w:rsidRPr="00502B39">
              <w:t>formułuje przesłanie utworu,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  <w:contextualSpacing w:val="0"/>
            </w:pPr>
            <w:r w:rsidRPr="00502B39">
              <w:t xml:space="preserve">omawiając utwory epickie, nawiązuje do wybranych kontekstów, np. </w:t>
            </w:r>
            <w:r w:rsidRPr="00502B39">
              <w:rPr>
                <w:spacing w:val="-8"/>
              </w:rPr>
              <w:t>historycznego, biograficznego,</w:t>
            </w:r>
            <w:r w:rsidRPr="00502B39">
              <w:rPr>
                <w:spacing w:val="-6"/>
              </w:rPr>
              <w:t xml:space="preserve"> filozoficznego, kulturowego,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  <w:spacing w:after="60"/>
              <w:contextualSpacing w:val="0"/>
            </w:pPr>
            <w:r w:rsidRPr="00502B39">
              <w:t>dostrzega i wskazuje nawiązania biograficzne w omawianych utworach epickich.</w:t>
            </w:r>
          </w:p>
        </w:tc>
        <w:tc>
          <w:tcPr>
            <w:tcW w:w="985" w:type="pct"/>
            <w:tcBorders>
              <w:top w:val="single" w:sz="2" w:space="0" w:color="0070C0"/>
            </w:tcBorders>
          </w:tcPr>
          <w:p w:rsidR="008B638B" w:rsidRPr="00502B39" w:rsidRDefault="008B638B" w:rsidP="00D36BAD">
            <w:pPr>
              <w:spacing w:before="60" w:after="40"/>
              <w:rPr>
                <w:u w:val="single"/>
              </w:rPr>
            </w:pPr>
            <w:r w:rsidRPr="00502B39">
              <w:rPr>
                <w:u w:val="single"/>
              </w:rPr>
              <w:lastRenderedPageBreak/>
              <w:t>spełnia wymagania na ocenę bardzo dobrą, a ponadto: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</w:pPr>
            <w:r w:rsidRPr="00502B39">
              <w:t>porównuje elementy świata przedstawionego różnych utworów,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</w:pPr>
            <w:r w:rsidRPr="00502B39">
              <w:t>uzasadnia przynależność rodzajową i gatunkową utworu, podając odpowiednie przykłady,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</w:pPr>
            <w:r w:rsidRPr="00502B39">
              <w:t xml:space="preserve">rozpoznaje funkcje elementów budowy utworu: tytułu, puenty,    punktu kulminacyjnego, 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  <w:rPr>
                <w:spacing w:val="-4"/>
              </w:rPr>
            </w:pPr>
            <w:r w:rsidRPr="00502B39">
              <w:rPr>
                <w:spacing w:val="-4"/>
              </w:rPr>
              <w:t xml:space="preserve">prezentuje według własnego pomysłu, z wykorzystaniem narzędzi interaktywnych, jak rozumie wzajemne zależności miedzy wydarzeniami w utworze, 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</w:pPr>
            <w:r w:rsidRPr="00502B39">
              <w:t>porównuje narratorów w różnych utworach,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</w:pPr>
            <w:r w:rsidRPr="00502B39">
              <w:lastRenderedPageBreak/>
              <w:t xml:space="preserve">charakteryzuje bohatera, również za pomocą narzędzi interaktywnych, 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</w:pPr>
            <w:r w:rsidRPr="00502B39">
              <w:t>porównuje narrację pierwszoosobową z trzecioosobową i przedstawia wnioski,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</w:pPr>
            <w:r w:rsidRPr="00502B39">
              <w:t>określa problematykę utworu i prezentuje ją w twórczy sposób,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</w:pPr>
            <w:r w:rsidRPr="00502B39">
              <w:t xml:space="preserve">ciekawie prezentuje własną interpretację biblijnych opowieści, 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  <w:contextualSpacing w:val="0"/>
            </w:pPr>
            <w:r w:rsidRPr="00502B39">
              <w:t>w interpretacji utworów epickich wykorzystuje odwołania do wartości uniwersalnych związanych z postawami społecznymi, narodowymi, religijnymi, etycznymi,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  <w:contextualSpacing w:val="0"/>
            </w:pPr>
            <w:r w:rsidRPr="00502B39">
              <w:t xml:space="preserve">w interpretacji utworów epickich wykorzystuje elementy wiedzy o historii i kulturze, 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</w:pPr>
            <w:r w:rsidRPr="00502B39">
              <w:lastRenderedPageBreak/>
              <w:t>w interpretacji utworów epickich odwołuje się do kontekstu biograficznego,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</w:pPr>
            <w:r w:rsidRPr="00502B39">
              <w:t>wyjaśnia wpływ kontekstu historycznego i historycznoliterackiego na treść i formę utworów epickich,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</w:pPr>
            <w:r w:rsidRPr="00502B39">
              <w:t>porównuje  utwory epickie  z różnych kultur i epok, uwzględniając kontekst kulturowy, filozoficzny i społeczny.</w:t>
            </w:r>
          </w:p>
        </w:tc>
      </w:tr>
    </w:tbl>
    <w:p w:rsidR="008B638B" w:rsidRPr="00502B39" w:rsidRDefault="008B638B" w:rsidP="008B638B">
      <w:pPr>
        <w:spacing w:after="0"/>
      </w:pPr>
    </w:p>
    <w:p w:rsidR="008B638B" w:rsidRPr="00502B39" w:rsidRDefault="008B638B" w:rsidP="008B638B">
      <w:pPr>
        <w:spacing w:after="0"/>
      </w:pPr>
    </w:p>
    <w:p w:rsidR="008B638B" w:rsidRPr="00502B39" w:rsidRDefault="008B638B" w:rsidP="008B638B">
      <w:pPr>
        <w:spacing w:after="0"/>
      </w:pPr>
    </w:p>
    <w:p w:rsidR="008B638B" w:rsidRPr="00502B39" w:rsidRDefault="008B638B" w:rsidP="008B638B">
      <w:pPr>
        <w:spacing w:after="0"/>
      </w:pPr>
    </w:p>
    <w:p w:rsidR="008B638B" w:rsidRPr="00502B39" w:rsidRDefault="008B638B" w:rsidP="008B638B">
      <w:pPr>
        <w:spacing w:after="0"/>
      </w:pPr>
    </w:p>
    <w:p w:rsidR="008B638B" w:rsidRPr="00502B39" w:rsidRDefault="008B638B" w:rsidP="008B638B">
      <w:pPr>
        <w:spacing w:after="0"/>
      </w:pPr>
    </w:p>
    <w:p w:rsidR="008B638B" w:rsidRPr="00502B39" w:rsidRDefault="008B638B" w:rsidP="008B638B">
      <w:pPr>
        <w:spacing w:before="120" w:after="240"/>
        <w:rPr>
          <w:b/>
          <w:bCs/>
          <w:sz w:val="32"/>
          <w:szCs w:val="32"/>
        </w:rPr>
      </w:pPr>
      <w:r w:rsidRPr="00502B39">
        <w:rPr>
          <w:b/>
          <w:bCs/>
          <w:sz w:val="32"/>
          <w:szCs w:val="32"/>
        </w:rPr>
        <w:lastRenderedPageBreak/>
        <w:t>I.1. Czytanie utworów literackich – dramat</w:t>
      </w:r>
    </w:p>
    <w:tbl>
      <w:tblPr>
        <w:tblStyle w:val="Tabela-Siatka"/>
        <w:tblW w:w="5000" w:type="pct"/>
        <w:tbl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single" w:sz="6" w:space="0" w:color="4BACC6" w:themeColor="accent5"/>
          <w:insideV w:val="single" w:sz="6" w:space="0" w:color="4BACC6" w:themeColor="accent5"/>
        </w:tblBorders>
        <w:tblLook w:val="04A0"/>
      </w:tblPr>
      <w:tblGrid>
        <w:gridCol w:w="2803"/>
        <w:gridCol w:w="3129"/>
        <w:gridCol w:w="3019"/>
        <w:gridCol w:w="2922"/>
        <w:gridCol w:w="2913"/>
      </w:tblGrid>
      <w:tr w:rsidR="008B638B" w:rsidRPr="00502B39" w:rsidTr="00D36BAD">
        <w:trPr>
          <w:cantSplit/>
          <w:trHeight w:val="205"/>
          <w:tblHeader/>
        </w:trPr>
        <w:tc>
          <w:tcPr>
            <w:tcW w:w="5000" w:type="pct"/>
            <w:gridSpan w:val="5"/>
            <w:tcBorders>
              <w:top w:val="single" w:sz="4" w:space="0" w:color="FFFFFF" w:themeColor="background1"/>
              <w:left w:val="single" w:sz="6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4BACC6" w:themeFill="accent5"/>
            <w:vAlign w:val="center"/>
          </w:tcPr>
          <w:p w:rsidR="008B638B" w:rsidRPr="00502B39" w:rsidRDefault="008B638B" w:rsidP="00D36BAD">
            <w:pPr>
              <w:spacing w:before="60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502B39">
              <w:rPr>
                <w:rFonts w:cstheme="minorHAnsi"/>
                <w:b/>
                <w:bCs/>
                <w:sz w:val="24"/>
                <w:szCs w:val="24"/>
              </w:rPr>
              <w:t xml:space="preserve">Treści nauczania wskazane w </w:t>
            </w:r>
            <w:r w:rsidRPr="00502B39">
              <w:rPr>
                <w:rFonts w:cstheme="minorHAnsi"/>
                <w:b/>
                <w:bCs/>
                <w:i/>
                <w:iCs/>
                <w:sz w:val="24"/>
                <w:szCs w:val="24"/>
              </w:rPr>
              <w:t xml:space="preserve">Podstawie programowej dla II etapu edukacyjnego </w:t>
            </w:r>
            <w:r w:rsidRPr="00502B39">
              <w:rPr>
                <w:rFonts w:cstheme="minorHAnsi"/>
                <w:b/>
                <w:bCs/>
                <w:sz w:val="24"/>
                <w:szCs w:val="24"/>
              </w:rPr>
              <w:t xml:space="preserve">(klasy 4–8)  </w:t>
            </w:r>
          </w:p>
          <w:p w:rsidR="008B638B" w:rsidRPr="00502B39" w:rsidRDefault="008B638B" w:rsidP="00D36BAD">
            <w:pPr>
              <w:spacing w:after="60"/>
              <w:jc w:val="center"/>
              <w:rPr>
                <w:rFonts w:cstheme="minorHAnsi"/>
                <w:b/>
                <w:bCs/>
              </w:rPr>
            </w:pPr>
            <w:r w:rsidRPr="00502B39">
              <w:rPr>
                <w:rFonts w:cstheme="minorHAnsi"/>
                <w:b/>
                <w:bCs/>
                <w:sz w:val="24"/>
                <w:szCs w:val="24"/>
              </w:rPr>
              <w:t xml:space="preserve">i zawarte w podręczniku </w:t>
            </w:r>
            <w:r w:rsidRPr="00502B39">
              <w:rPr>
                <w:rFonts w:cstheme="minorHAnsi"/>
                <w:b/>
                <w:bCs/>
                <w:i/>
                <w:iCs/>
                <w:sz w:val="24"/>
                <w:szCs w:val="24"/>
              </w:rPr>
              <w:t>Zamieńmy słowo</w:t>
            </w:r>
            <w:r w:rsidRPr="00502B39">
              <w:rPr>
                <w:rFonts w:cstheme="minorHAnsi"/>
                <w:b/>
                <w:bCs/>
                <w:sz w:val="24"/>
                <w:szCs w:val="24"/>
              </w:rPr>
              <w:t xml:space="preserve"> dla klasy 7</w:t>
            </w:r>
          </w:p>
        </w:tc>
      </w:tr>
      <w:tr w:rsidR="008B638B" w:rsidRPr="00502B39" w:rsidTr="00D36BAD">
        <w:trPr>
          <w:cantSplit/>
          <w:trHeight w:val="340"/>
          <w:tblHeader/>
        </w:trPr>
        <w:tc>
          <w:tcPr>
            <w:tcW w:w="948" w:type="pct"/>
            <w:tcBorders>
              <w:top w:val="single" w:sz="4" w:space="0" w:color="FFFFFF" w:themeColor="background1"/>
              <w:left w:val="single" w:sz="6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4BACC6" w:themeFill="accent5"/>
            <w:vAlign w:val="center"/>
          </w:tcPr>
          <w:p w:rsidR="008B638B" w:rsidRPr="00502B39" w:rsidRDefault="008B638B" w:rsidP="00D36BAD">
            <w:pPr>
              <w:jc w:val="center"/>
              <w:rPr>
                <w:rFonts w:cstheme="minorHAnsi"/>
                <w:b/>
                <w:bCs/>
              </w:rPr>
            </w:pPr>
            <w:r w:rsidRPr="00502B39">
              <w:rPr>
                <w:rFonts w:cstheme="minorHAnsi"/>
                <w:b/>
                <w:bCs/>
              </w:rPr>
              <w:t>ocena dopuszczająca</w:t>
            </w:r>
          </w:p>
        </w:tc>
        <w:tc>
          <w:tcPr>
            <w:tcW w:w="1058" w:type="pct"/>
            <w:tcBorders>
              <w:top w:val="single" w:sz="4" w:space="0" w:color="FFFFFF" w:themeColor="background1"/>
              <w:left w:val="single" w:sz="6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4BACC6" w:themeFill="accent5"/>
            <w:vAlign w:val="center"/>
          </w:tcPr>
          <w:p w:rsidR="008B638B" w:rsidRPr="00502B39" w:rsidRDefault="008B638B" w:rsidP="00D36BAD">
            <w:pPr>
              <w:jc w:val="center"/>
              <w:rPr>
                <w:rFonts w:cstheme="minorHAnsi"/>
                <w:b/>
                <w:bCs/>
              </w:rPr>
            </w:pPr>
            <w:r w:rsidRPr="00502B39">
              <w:rPr>
                <w:rFonts w:cstheme="minorHAnsi"/>
                <w:b/>
                <w:bCs/>
              </w:rPr>
              <w:t>ocena dostateczna</w:t>
            </w:r>
          </w:p>
        </w:tc>
        <w:tc>
          <w:tcPr>
            <w:tcW w:w="1021" w:type="pct"/>
            <w:tcBorders>
              <w:top w:val="single" w:sz="4" w:space="0" w:color="FFFFFF" w:themeColor="background1"/>
              <w:left w:val="single" w:sz="6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4BACC6" w:themeFill="accent5"/>
            <w:vAlign w:val="center"/>
          </w:tcPr>
          <w:p w:rsidR="008B638B" w:rsidRPr="00502B39" w:rsidRDefault="008B638B" w:rsidP="00D36BAD">
            <w:pPr>
              <w:jc w:val="center"/>
              <w:rPr>
                <w:rFonts w:cstheme="minorHAnsi"/>
                <w:b/>
                <w:bCs/>
              </w:rPr>
            </w:pPr>
            <w:r w:rsidRPr="00502B39">
              <w:rPr>
                <w:rFonts w:cstheme="minorHAnsi"/>
                <w:b/>
                <w:bCs/>
              </w:rPr>
              <w:t>ocena dobra</w:t>
            </w:r>
          </w:p>
        </w:tc>
        <w:tc>
          <w:tcPr>
            <w:tcW w:w="988" w:type="pct"/>
            <w:tcBorders>
              <w:top w:val="single" w:sz="4" w:space="0" w:color="FFFFFF" w:themeColor="background1"/>
              <w:left w:val="single" w:sz="6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4BACC6" w:themeFill="accent5"/>
            <w:vAlign w:val="center"/>
          </w:tcPr>
          <w:p w:rsidR="008B638B" w:rsidRPr="00502B39" w:rsidRDefault="008B638B" w:rsidP="00D36BAD">
            <w:pPr>
              <w:jc w:val="center"/>
              <w:rPr>
                <w:rFonts w:cstheme="minorHAnsi"/>
                <w:b/>
                <w:bCs/>
              </w:rPr>
            </w:pPr>
            <w:r w:rsidRPr="00502B39">
              <w:rPr>
                <w:rFonts w:cstheme="minorHAnsi"/>
                <w:b/>
                <w:bCs/>
              </w:rPr>
              <w:t>ocena bardzo dobra</w:t>
            </w:r>
          </w:p>
        </w:tc>
        <w:tc>
          <w:tcPr>
            <w:tcW w:w="985" w:type="pct"/>
            <w:tcBorders>
              <w:top w:val="single" w:sz="4" w:space="0" w:color="FFFFFF" w:themeColor="background1"/>
              <w:left w:val="single" w:sz="6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4BACC6" w:themeFill="accent5"/>
            <w:vAlign w:val="center"/>
          </w:tcPr>
          <w:p w:rsidR="008B638B" w:rsidRPr="00502B39" w:rsidRDefault="008B638B" w:rsidP="00D36BAD">
            <w:pPr>
              <w:jc w:val="center"/>
              <w:rPr>
                <w:rFonts w:cstheme="minorHAnsi"/>
                <w:b/>
                <w:bCs/>
              </w:rPr>
            </w:pPr>
            <w:r w:rsidRPr="00502B39">
              <w:rPr>
                <w:rFonts w:cstheme="minorHAnsi"/>
                <w:b/>
                <w:bCs/>
              </w:rPr>
              <w:t>ocena celująca</w:t>
            </w:r>
          </w:p>
        </w:tc>
      </w:tr>
      <w:tr w:rsidR="008B638B" w:rsidRPr="00502B39" w:rsidTr="00D36BAD">
        <w:trPr>
          <w:cantSplit/>
          <w:trHeight w:val="340"/>
          <w:tblHeader/>
        </w:trPr>
        <w:tc>
          <w:tcPr>
            <w:tcW w:w="5000" w:type="pct"/>
            <w:gridSpan w:val="5"/>
            <w:tcBorders>
              <w:top w:val="single" w:sz="4" w:space="0" w:color="FFFFFF" w:themeColor="background1"/>
              <w:left w:val="single" w:sz="6" w:space="0" w:color="FFFFFF" w:themeColor="background1"/>
              <w:bottom w:val="single" w:sz="2" w:space="0" w:color="0070C0"/>
              <w:right w:val="single" w:sz="4" w:space="0" w:color="FFFFFF" w:themeColor="background1"/>
            </w:tcBorders>
            <w:shd w:val="clear" w:color="auto" w:fill="4BACC6" w:themeFill="accent5"/>
            <w:vAlign w:val="center"/>
          </w:tcPr>
          <w:p w:rsidR="008B638B" w:rsidRPr="00502B39" w:rsidRDefault="008B638B" w:rsidP="00D36BAD">
            <w:pPr>
              <w:jc w:val="center"/>
              <w:rPr>
                <w:rFonts w:cstheme="minorHAnsi"/>
                <w:b/>
                <w:bCs/>
              </w:rPr>
            </w:pPr>
            <w:r w:rsidRPr="00502B39">
              <w:rPr>
                <w:rFonts w:cstheme="minorHAnsi"/>
                <w:b/>
                <w:bCs/>
              </w:rPr>
              <w:t>Uczeń</w:t>
            </w:r>
          </w:p>
        </w:tc>
      </w:tr>
      <w:tr w:rsidR="008B638B" w:rsidRPr="00502B39" w:rsidTr="00D36BAD">
        <w:trPr>
          <w:cantSplit/>
          <w:trHeight w:val="397"/>
          <w:tblHeader/>
        </w:trPr>
        <w:tc>
          <w:tcPr>
            <w:tcW w:w="5000" w:type="pct"/>
            <w:gridSpan w:val="5"/>
            <w:tcBorders>
              <w:top w:val="single" w:sz="2" w:space="0" w:color="0070C0"/>
              <w:left w:val="single" w:sz="2" w:space="0" w:color="0070C0"/>
              <w:bottom w:val="single" w:sz="2" w:space="0" w:color="0070C0"/>
              <w:right w:val="single" w:sz="2" w:space="0" w:color="0070C0"/>
            </w:tcBorders>
            <w:shd w:val="clear" w:color="auto" w:fill="B6DDE8" w:themeFill="accent5" w:themeFillTint="66"/>
            <w:vAlign w:val="center"/>
          </w:tcPr>
          <w:p w:rsidR="008B638B" w:rsidRPr="00502B39" w:rsidRDefault="008B638B" w:rsidP="00D36BAD">
            <w:pPr>
              <w:jc w:val="center"/>
              <w:rPr>
                <w:rFonts w:cstheme="minorHAnsi"/>
                <w:b/>
                <w:bCs/>
                <w:caps/>
              </w:rPr>
            </w:pPr>
            <w:r w:rsidRPr="00502B39">
              <w:rPr>
                <w:rFonts w:cstheme="minorHAnsi"/>
                <w:b/>
                <w:bCs/>
                <w:caps/>
              </w:rPr>
              <w:t>Utwory dramatyczne</w:t>
            </w:r>
          </w:p>
        </w:tc>
      </w:tr>
      <w:tr w:rsidR="008B638B" w:rsidRPr="00502B39" w:rsidTr="00D36BAD">
        <w:trPr>
          <w:trHeight w:val="578"/>
        </w:trPr>
        <w:tc>
          <w:tcPr>
            <w:tcW w:w="948" w:type="pct"/>
            <w:tcBorders>
              <w:top w:val="single" w:sz="2" w:space="0" w:color="0070C0"/>
            </w:tcBorders>
          </w:tcPr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  <w:spacing w:before="60"/>
            </w:pPr>
            <w:r w:rsidRPr="00502B39">
              <w:t>zna pojęcie dramatu,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  <w:spacing w:before="60"/>
            </w:pPr>
            <w:r w:rsidRPr="00502B39">
              <w:t xml:space="preserve">wie, że dramat to jeden z rodzajów literackich,  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  <w:spacing w:before="60"/>
            </w:pPr>
            <w:r w:rsidRPr="00502B39">
              <w:t xml:space="preserve">wie, że gatunki dramatu to tragedia i komedia, 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  <w:spacing w:before="60"/>
            </w:pPr>
            <w:r w:rsidRPr="00502B39">
              <w:t xml:space="preserve">zna podstawowe cechy utworów dramatycznych, 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  <w:spacing w:before="60"/>
            </w:pPr>
            <w:r w:rsidRPr="00502B39">
              <w:t xml:space="preserve">odróżnia utwór pisany prozą i wierszem od dramatu, 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  <w:spacing w:before="60"/>
            </w:pPr>
            <w:r w:rsidRPr="00502B39">
              <w:t>rozpoznaje czytany utwór jako dramat,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  <w:spacing w:before="60"/>
            </w:pPr>
            <w:r w:rsidRPr="00502B39">
              <w:t xml:space="preserve">krótko opowiada, o czym jest omawiany utwór dramatyczny, 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  <w:spacing w:before="60"/>
            </w:pPr>
            <w:r w:rsidRPr="00502B39">
              <w:t>wymienia elementy świata przedstawionego w dramacie: czas, miejsce akcji, bohaterowie, wydarzenia,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  <w:spacing w:before="60"/>
            </w:pPr>
            <w:r w:rsidRPr="00502B39">
              <w:t xml:space="preserve">rozumie pojęcie bohatera </w:t>
            </w:r>
            <w:r w:rsidRPr="00502B39">
              <w:lastRenderedPageBreak/>
              <w:t xml:space="preserve">tragicznego, 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  <w:spacing w:before="60"/>
            </w:pPr>
            <w:r w:rsidRPr="00502B39">
              <w:t>podaje wybrane wydarzenia omawianego utworu dramatycznego,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  <w:spacing w:before="60"/>
            </w:pPr>
            <w:r w:rsidRPr="00502B39">
              <w:t>dostrzega komizm w dramacie,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  <w:spacing w:before="60"/>
            </w:pPr>
            <w:r w:rsidRPr="00502B39">
              <w:t>wie, czym się różni realizm od fantastyki w utworze dramatycznym,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  <w:spacing w:before="60"/>
            </w:pPr>
            <w:r w:rsidRPr="00502B39">
              <w:t>wie, że akcja dramatu dzieli się na etapy,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  <w:spacing w:before="60"/>
            </w:pPr>
            <w:r w:rsidRPr="00502B39">
              <w:t xml:space="preserve">wie, że dzieło dramatyczne ma kontekst </w:t>
            </w:r>
          </w:p>
          <w:p w:rsidR="008B638B" w:rsidRPr="00502B39" w:rsidRDefault="008B638B" w:rsidP="00D36BAD">
            <w:pPr>
              <w:pStyle w:val="Akapitzlist"/>
              <w:ind w:left="227"/>
              <w:contextualSpacing w:val="0"/>
            </w:pPr>
            <w:r w:rsidRPr="00502B39">
              <w:t>kulturowy i biograficzny.</w:t>
            </w:r>
          </w:p>
        </w:tc>
        <w:tc>
          <w:tcPr>
            <w:tcW w:w="1058" w:type="pct"/>
            <w:tcBorders>
              <w:top w:val="single" w:sz="2" w:space="0" w:color="0070C0"/>
            </w:tcBorders>
          </w:tcPr>
          <w:p w:rsidR="008B638B" w:rsidRPr="00502B39" w:rsidRDefault="008B638B" w:rsidP="00D36BAD">
            <w:pPr>
              <w:spacing w:before="60" w:after="40"/>
              <w:rPr>
                <w:u w:val="single"/>
              </w:rPr>
            </w:pPr>
            <w:r w:rsidRPr="00502B39">
              <w:rPr>
                <w:u w:val="single"/>
              </w:rPr>
              <w:lastRenderedPageBreak/>
              <w:t>spełnia wymagania na ocenę dopuszczającą, a ponadto: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</w:pPr>
            <w:r w:rsidRPr="00502B39">
              <w:t>wie, czym cechuje się dramat jako rodzaj literacki,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</w:pPr>
            <w:r w:rsidRPr="00502B39">
              <w:t>zna cechy utworów dramatycznych,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</w:pPr>
            <w:r w:rsidRPr="00502B39">
              <w:t xml:space="preserve">wie, czym cechuje się tragedia i komedia, 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</w:pPr>
            <w:r w:rsidRPr="00502B39">
              <w:t xml:space="preserve">opisuje elementy świata </w:t>
            </w:r>
          </w:p>
          <w:p w:rsidR="008B638B" w:rsidRPr="00502B39" w:rsidRDefault="008B638B" w:rsidP="00D36BAD">
            <w:pPr>
              <w:pStyle w:val="Akapitzlist"/>
              <w:ind w:left="227"/>
            </w:pPr>
            <w:r w:rsidRPr="00502B39">
              <w:t>przedstawionego w dramacie,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</w:pPr>
            <w:r w:rsidRPr="00502B39">
              <w:t>wymienia charakterystyczne</w:t>
            </w:r>
          </w:p>
          <w:p w:rsidR="008B638B" w:rsidRPr="00502B39" w:rsidRDefault="008B638B" w:rsidP="00D36BAD">
            <w:pPr>
              <w:pStyle w:val="Akapitzlist"/>
              <w:ind w:left="227"/>
            </w:pPr>
            <w:r w:rsidRPr="00502B39">
              <w:t xml:space="preserve">elementy dramatu: akt, scena, tekst główny, didaskalia, monolog, dialog,  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</w:pPr>
            <w:r w:rsidRPr="00502B39">
              <w:t xml:space="preserve">wskazuje elementy realistyczne i fantastyczne, 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</w:pPr>
            <w:r w:rsidRPr="00502B39">
              <w:t>wyszukuje w dramacie określone informacje,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</w:pPr>
            <w:r w:rsidRPr="00502B39">
              <w:t xml:space="preserve">ustala kolejność wydarzeń , 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  <w:rPr>
                <w:spacing w:val="-4"/>
              </w:rPr>
            </w:pPr>
            <w:r w:rsidRPr="00502B39">
              <w:rPr>
                <w:spacing w:val="-4"/>
              </w:rPr>
              <w:t xml:space="preserve">rozpoznaje rodzaje bohaterów, 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  <w:rPr>
                <w:spacing w:val="-6"/>
              </w:rPr>
            </w:pPr>
            <w:r w:rsidRPr="00502B39">
              <w:rPr>
                <w:spacing w:val="-6"/>
              </w:rPr>
              <w:t>przedstawia wybraną postać,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</w:pPr>
            <w:r w:rsidRPr="00502B39">
              <w:lastRenderedPageBreak/>
              <w:t>wymienia niektóre cechy bohaterów dramatu,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</w:pPr>
            <w:r w:rsidRPr="00502B39">
              <w:t xml:space="preserve">wskazuje wartości ważne dla </w:t>
            </w:r>
          </w:p>
          <w:p w:rsidR="008B638B" w:rsidRPr="00502B39" w:rsidRDefault="008B638B" w:rsidP="00D36BAD">
            <w:pPr>
              <w:pStyle w:val="Akapitzlist"/>
              <w:ind w:left="227"/>
            </w:pPr>
            <w:r w:rsidRPr="00502B39">
              <w:t>bohaterów dramatu,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</w:pPr>
            <w:r w:rsidRPr="00502B39">
              <w:t>wie, kto to jest bohater tragiczny,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</w:pPr>
            <w:r w:rsidRPr="00502B39">
              <w:t xml:space="preserve">zna pojęcie komizmu, 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</w:pPr>
            <w:r w:rsidRPr="00502B39">
              <w:t xml:space="preserve">wypowiada się na temat </w:t>
            </w:r>
          </w:p>
          <w:p w:rsidR="008B638B" w:rsidRPr="00502B39" w:rsidRDefault="008B638B" w:rsidP="00D36BAD">
            <w:pPr>
              <w:pStyle w:val="Akapitzlist"/>
              <w:ind w:left="227"/>
            </w:pPr>
            <w:r w:rsidRPr="00502B39">
              <w:t xml:space="preserve">przeczytanego dramatu, 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</w:pPr>
            <w:r w:rsidRPr="00502B39">
              <w:t>rozpoznaje w dramacie informacje ważne,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</w:pPr>
            <w:r w:rsidRPr="00502B39">
              <w:rPr>
                <w:spacing w:val="-4"/>
              </w:rPr>
              <w:t>tworzy projekt pracy (rysunek,</w:t>
            </w:r>
            <w:r w:rsidRPr="00502B39">
              <w:t>drama, spektakl teatralny itp.) będącej interpretacją utworudramatycznego – przekład intersemiotyczny,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</w:pPr>
            <w:r w:rsidRPr="00502B39">
              <w:t>zna etapy rozwoju akcji dramatycznej,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</w:pPr>
            <w:r w:rsidRPr="00502B39">
              <w:t xml:space="preserve">zna kontekst kulturowy i biograficzny dramatu, 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</w:pPr>
            <w:r w:rsidRPr="00502B39">
              <w:t>rozumie pojęcie dramatu romantycznego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  <w:spacing w:after="60"/>
              <w:contextualSpacing w:val="0"/>
            </w:pPr>
            <w:r w:rsidRPr="00502B39">
              <w:t xml:space="preserve">bierze udział w inscenizacji </w:t>
            </w:r>
            <w:r w:rsidRPr="00502B39">
              <w:lastRenderedPageBreak/>
              <w:t>fragmentu dramatu.</w:t>
            </w:r>
          </w:p>
        </w:tc>
        <w:tc>
          <w:tcPr>
            <w:tcW w:w="1021" w:type="pct"/>
            <w:tcBorders>
              <w:top w:val="single" w:sz="2" w:space="0" w:color="0070C0"/>
            </w:tcBorders>
          </w:tcPr>
          <w:p w:rsidR="008B638B" w:rsidRPr="00502B39" w:rsidRDefault="008B638B" w:rsidP="00D36BAD">
            <w:pPr>
              <w:spacing w:before="60" w:after="40"/>
              <w:rPr>
                <w:u w:val="single"/>
              </w:rPr>
            </w:pPr>
            <w:r w:rsidRPr="00502B39">
              <w:rPr>
                <w:u w:val="single"/>
              </w:rPr>
              <w:lastRenderedPageBreak/>
              <w:t>spełnia wymagania na ocenę dostateczną, a ponadto: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</w:pPr>
            <w:r w:rsidRPr="00502B39">
              <w:t>czyta utwór wyraźnie, z podziałem na role i z odpowiednią artykulacją,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</w:pPr>
            <w:r w:rsidRPr="00502B39">
              <w:t xml:space="preserve">rozpoznaje dramat jako rodzaj literacki, 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</w:pPr>
            <w:r w:rsidRPr="00502B39">
              <w:t>wskazuje cechy utworów dramatycznych,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</w:pPr>
            <w:r w:rsidRPr="00502B39">
              <w:t>wymienia cechy tragedii i komedii,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</w:pPr>
            <w:r w:rsidRPr="00502B39">
              <w:t xml:space="preserve">opowiada o elementach świata przedstawionego w dramacie, 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  <w:rPr>
                <w:spacing w:val="-4"/>
              </w:rPr>
            </w:pPr>
            <w:r w:rsidRPr="00502B39">
              <w:rPr>
                <w:spacing w:val="-4"/>
              </w:rPr>
              <w:t xml:space="preserve">wskazuje akt, scenę, tekst główny, didaskalia, monolog, dialog, 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</w:pPr>
            <w:r w:rsidRPr="00502B39">
              <w:t xml:space="preserve">odróżnia elementy </w:t>
            </w:r>
            <w:r w:rsidRPr="00502B39">
              <w:rPr>
                <w:spacing w:val="-8"/>
              </w:rPr>
              <w:t>realistyczne od fantastycznych,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</w:pPr>
            <w:r w:rsidRPr="00502B39">
              <w:t xml:space="preserve">porządkuje wydarzenia, 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</w:pPr>
            <w:r w:rsidRPr="00502B39">
              <w:t xml:space="preserve">prezentuje w dowolnej </w:t>
            </w:r>
            <w:r w:rsidRPr="00502B39">
              <w:lastRenderedPageBreak/>
              <w:t xml:space="preserve">formie treść dramatu, w tym w formie interaktywnej, 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</w:pPr>
            <w:r w:rsidRPr="00502B39">
              <w:t xml:space="preserve">opowiada o wybranych wydarzeniach, 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</w:pPr>
            <w:r w:rsidRPr="00502B39">
              <w:t>określa rodzaj bohatera: główny i drugoplanowy,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</w:pPr>
            <w:r w:rsidRPr="00502B39">
              <w:t>wymienia większość cech bohaterów,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</w:pPr>
            <w:r w:rsidRPr="00502B39">
              <w:t xml:space="preserve">wskazuje bohatera tragicznego, 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</w:pPr>
            <w:r w:rsidRPr="00502B39">
              <w:t xml:space="preserve">ocenia bohaterów dramatu,  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</w:pPr>
            <w:r w:rsidRPr="00502B39">
              <w:t>rozpoznaje informacje mniej</w:t>
            </w:r>
          </w:p>
          <w:p w:rsidR="008B638B" w:rsidRPr="00502B39" w:rsidRDefault="008B638B" w:rsidP="00D36BAD">
            <w:pPr>
              <w:pStyle w:val="Akapitzlist"/>
              <w:ind w:left="227"/>
            </w:pPr>
            <w:r w:rsidRPr="00502B39">
              <w:t>ważne w dramacie,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</w:pPr>
            <w:r w:rsidRPr="00502B39">
              <w:t xml:space="preserve">wskazuje komizmu, 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</w:pPr>
            <w:r w:rsidRPr="00502B39">
              <w:t xml:space="preserve">odczytuje omawiane teksty dramatyczne na podstawie stworzonego przekładu intersemiotycznego, 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</w:pPr>
            <w:r w:rsidRPr="00502B39">
              <w:t>nazywa etapy rozwoju akcji dramatycznej,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</w:pPr>
            <w:r w:rsidRPr="00502B39">
              <w:t>rozumie kontekst kulturowy i biograficzny dramatu,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</w:pPr>
            <w:r w:rsidRPr="00502B39">
              <w:t>rozpoznaje cechy dramatu romantycznego.</w:t>
            </w:r>
          </w:p>
        </w:tc>
        <w:tc>
          <w:tcPr>
            <w:tcW w:w="988" w:type="pct"/>
            <w:tcBorders>
              <w:top w:val="single" w:sz="2" w:space="0" w:color="0070C0"/>
            </w:tcBorders>
          </w:tcPr>
          <w:p w:rsidR="008B638B" w:rsidRPr="00502B39" w:rsidRDefault="008B638B" w:rsidP="00D36BAD">
            <w:pPr>
              <w:spacing w:before="60" w:after="40"/>
              <w:rPr>
                <w:u w:val="single"/>
              </w:rPr>
            </w:pPr>
            <w:r w:rsidRPr="00502B39">
              <w:rPr>
                <w:u w:val="single"/>
              </w:rPr>
              <w:lastRenderedPageBreak/>
              <w:t>spełnia wymagania na ocenę dobrą, a ponadto: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</w:pPr>
            <w:r w:rsidRPr="00502B39">
              <w:t>uzasadnia, dlaczego utwór jest dramatem,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</w:pPr>
            <w:r w:rsidRPr="00502B39">
              <w:t xml:space="preserve">omawia cechy rodzajowe dramatu i cechy gatunkowe tragedii i komedii, 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</w:pPr>
            <w:r w:rsidRPr="00502B39">
              <w:t xml:space="preserve">analizuje elementy świata </w:t>
            </w:r>
            <w:r w:rsidRPr="00502B39">
              <w:rPr>
                <w:spacing w:val="-6"/>
              </w:rPr>
              <w:t>przedstawionego w dramacie i wyciąga wnioski</w:t>
            </w:r>
            <w:r w:rsidRPr="00502B39">
              <w:t>,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</w:pPr>
            <w:r w:rsidRPr="00502B39">
              <w:t>wyjaśnia różnice miedzy elementami realistycznymi a fantastycznymi dramatu,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</w:pPr>
            <w:r w:rsidRPr="00502B39">
              <w:t>omawia zdarzenia realistyczne i fantastyczne,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</w:pPr>
            <w:r w:rsidRPr="00502B39">
              <w:t xml:space="preserve">określa przyczyny zdarzeń, 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</w:pPr>
            <w:r w:rsidRPr="00502B39">
              <w:t>rozpoznaje związki przyczynowo-skutkowe,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  <w:rPr>
                <w:spacing w:val="-4"/>
              </w:rPr>
            </w:pPr>
            <w:r w:rsidRPr="00502B39">
              <w:rPr>
                <w:spacing w:val="-4"/>
              </w:rPr>
              <w:t>rozpoznaje rodzaj bohatera,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</w:pPr>
            <w:r w:rsidRPr="00502B39">
              <w:t xml:space="preserve">określa relacje łączące bohaterów, 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</w:pPr>
            <w:r w:rsidRPr="00502B39">
              <w:lastRenderedPageBreak/>
              <w:t>uzasadnia wskazane cechy postaci, odwołując się do utworu,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</w:pPr>
            <w:r w:rsidRPr="00502B39">
              <w:t xml:space="preserve">wyjaśnia, dlaczego dana  postać jest bohaterem tragicznym, 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  <w:rPr>
                <w:spacing w:val="-4"/>
              </w:rPr>
            </w:pPr>
            <w:r w:rsidRPr="00502B39">
              <w:rPr>
                <w:spacing w:val="-4"/>
              </w:rPr>
              <w:t>odróżnia bohatera głównego od drugoplanowego</w:t>
            </w:r>
            <w:r w:rsidRPr="00502B39">
              <w:t xml:space="preserve">, 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</w:pPr>
            <w:r w:rsidRPr="00502B39">
              <w:t xml:space="preserve">porównuje doświadczenia </w:t>
            </w:r>
          </w:p>
          <w:p w:rsidR="008B638B" w:rsidRPr="00502B39" w:rsidRDefault="008B638B" w:rsidP="00D36BAD">
            <w:pPr>
              <w:pStyle w:val="Akapitzlist"/>
              <w:ind w:left="227"/>
            </w:pPr>
            <w:r w:rsidRPr="00502B39">
              <w:t>bohaterów z własnymi,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</w:pPr>
            <w:r w:rsidRPr="00502B39">
              <w:t>odróżnia informacje ważne od mniej istotnych,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</w:pPr>
            <w:r w:rsidRPr="00502B39">
              <w:t xml:space="preserve">objaśnia przejawy komizmu, 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</w:pPr>
            <w:r w:rsidRPr="00502B39">
              <w:t xml:space="preserve">omawia etapy rozwoju akcji dramatycznej, 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</w:pPr>
            <w:r w:rsidRPr="00502B39">
              <w:t>wyjaśnia kontekst kulturowy i biograficzny dramatu,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</w:pPr>
            <w:r w:rsidRPr="00502B39">
              <w:t>wskazuje w utworze cechy dramatu romantycznego,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  <w:contextualSpacing w:val="0"/>
            </w:pPr>
            <w:r w:rsidRPr="00502B39">
              <w:t>organizuje inscenizację.</w:t>
            </w:r>
          </w:p>
        </w:tc>
        <w:tc>
          <w:tcPr>
            <w:tcW w:w="985" w:type="pct"/>
            <w:tcBorders>
              <w:top w:val="single" w:sz="2" w:space="0" w:color="0070C0"/>
            </w:tcBorders>
          </w:tcPr>
          <w:p w:rsidR="008B638B" w:rsidRPr="00502B39" w:rsidRDefault="008B638B" w:rsidP="00D36BAD">
            <w:pPr>
              <w:spacing w:before="60" w:after="40"/>
              <w:rPr>
                <w:u w:val="single"/>
              </w:rPr>
            </w:pPr>
            <w:r w:rsidRPr="00502B39">
              <w:rPr>
                <w:u w:val="single"/>
              </w:rPr>
              <w:lastRenderedPageBreak/>
              <w:t>spełnia wymagania na ocenę bardzo dobrą, a ponadto: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</w:pPr>
            <w:r w:rsidRPr="00502B39">
              <w:t>udowadnia, że czytany utwór jest dramatem, podając odpowiednie przykłady z tekstu,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</w:pPr>
            <w:r w:rsidRPr="00502B39">
              <w:rPr>
                <w:spacing w:val="-4"/>
              </w:rPr>
              <w:t xml:space="preserve">prezentuje według własnego pomysłu, z wykorzystaniem narzędzi interaktywnych, jak rozumie </w:t>
            </w:r>
            <w:r w:rsidRPr="00502B39">
              <w:t>wzajemne zależności miedzy wydarzeniami w dramacie,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</w:pPr>
            <w:r w:rsidRPr="00502B39">
              <w:t xml:space="preserve">charakteryzuje bohatera </w:t>
            </w:r>
          </w:p>
          <w:p w:rsidR="008B638B" w:rsidRPr="00502B39" w:rsidRDefault="008B638B" w:rsidP="00D36BAD">
            <w:pPr>
              <w:pStyle w:val="Akapitzlist"/>
              <w:ind w:left="227"/>
            </w:pPr>
            <w:r w:rsidRPr="00502B39">
              <w:t xml:space="preserve">dramatu, również za pomocą narzędzi interaktywnych, 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</w:pPr>
            <w:r w:rsidRPr="00502B39">
              <w:t xml:space="preserve">określa problematykę dramatu i prezentuje ją w twórczy sposób, 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  <w:rPr>
                <w:spacing w:val="-4"/>
              </w:rPr>
            </w:pPr>
            <w:r w:rsidRPr="00502B39">
              <w:rPr>
                <w:spacing w:val="-4"/>
              </w:rPr>
              <w:t>wyczerpująco wypowiada się na temat wydarzeń</w:t>
            </w:r>
          </w:p>
          <w:p w:rsidR="008B638B" w:rsidRPr="00502B39" w:rsidRDefault="008B638B" w:rsidP="00D36BAD">
            <w:pPr>
              <w:pStyle w:val="Akapitzlist"/>
              <w:ind w:left="227"/>
              <w:rPr>
                <w:spacing w:val="-4"/>
              </w:rPr>
            </w:pPr>
            <w:r w:rsidRPr="00502B39">
              <w:rPr>
                <w:spacing w:val="-4"/>
              </w:rPr>
              <w:lastRenderedPageBreak/>
              <w:t xml:space="preserve">przedstawionych w dramacie, odwołując się do znajomości całej lektury, 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  <w:contextualSpacing w:val="0"/>
            </w:pPr>
            <w:r w:rsidRPr="00502B39">
              <w:t>określa  funkcje komizmu.</w:t>
            </w:r>
          </w:p>
        </w:tc>
      </w:tr>
    </w:tbl>
    <w:p w:rsidR="008B638B" w:rsidRPr="00502B39" w:rsidRDefault="008B638B" w:rsidP="008B638B">
      <w:pPr>
        <w:spacing w:before="120" w:after="240"/>
        <w:rPr>
          <w:b/>
          <w:bCs/>
          <w:sz w:val="32"/>
          <w:szCs w:val="32"/>
        </w:rPr>
      </w:pPr>
      <w:r w:rsidRPr="00502B39">
        <w:rPr>
          <w:b/>
          <w:bCs/>
          <w:sz w:val="32"/>
          <w:szCs w:val="32"/>
        </w:rPr>
        <w:lastRenderedPageBreak/>
        <w:t>I.1. Czytanie utworów literackich – ballada</w:t>
      </w:r>
    </w:p>
    <w:tbl>
      <w:tblPr>
        <w:tblStyle w:val="Tabela-Siatka"/>
        <w:tblW w:w="5000" w:type="pct"/>
        <w:tbl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single" w:sz="6" w:space="0" w:color="4BACC6" w:themeColor="accent5"/>
          <w:insideV w:val="single" w:sz="6" w:space="0" w:color="4BACC6" w:themeColor="accent5"/>
        </w:tblBorders>
        <w:tblLook w:val="04A0"/>
      </w:tblPr>
      <w:tblGrid>
        <w:gridCol w:w="2803"/>
        <w:gridCol w:w="3129"/>
        <w:gridCol w:w="3019"/>
        <w:gridCol w:w="2922"/>
        <w:gridCol w:w="2913"/>
      </w:tblGrid>
      <w:tr w:rsidR="008B638B" w:rsidRPr="00502B39" w:rsidTr="00D36BAD">
        <w:trPr>
          <w:cantSplit/>
          <w:trHeight w:val="205"/>
          <w:tblHeader/>
        </w:trPr>
        <w:tc>
          <w:tcPr>
            <w:tcW w:w="5000" w:type="pct"/>
            <w:gridSpan w:val="5"/>
            <w:tcBorders>
              <w:top w:val="single" w:sz="4" w:space="0" w:color="FFFFFF" w:themeColor="background1"/>
              <w:left w:val="single" w:sz="6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4BACC6" w:themeFill="accent5"/>
            <w:vAlign w:val="center"/>
          </w:tcPr>
          <w:p w:rsidR="008B638B" w:rsidRPr="00502B39" w:rsidRDefault="008B638B" w:rsidP="00D36BAD">
            <w:pPr>
              <w:spacing w:before="60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502B39">
              <w:rPr>
                <w:rFonts w:cstheme="minorHAnsi"/>
                <w:b/>
                <w:bCs/>
                <w:sz w:val="24"/>
                <w:szCs w:val="24"/>
              </w:rPr>
              <w:t xml:space="preserve">Treści nauczania wskazane w </w:t>
            </w:r>
            <w:r w:rsidRPr="00502B39">
              <w:rPr>
                <w:rFonts w:cstheme="minorHAnsi"/>
                <w:b/>
                <w:bCs/>
                <w:i/>
                <w:iCs/>
                <w:sz w:val="24"/>
                <w:szCs w:val="24"/>
              </w:rPr>
              <w:t xml:space="preserve">Podstawie programowej dla II etapu edukacyjnego </w:t>
            </w:r>
            <w:r w:rsidRPr="00502B39">
              <w:rPr>
                <w:rFonts w:cstheme="minorHAnsi"/>
                <w:b/>
                <w:bCs/>
                <w:sz w:val="24"/>
                <w:szCs w:val="24"/>
              </w:rPr>
              <w:t xml:space="preserve">(klasy 4–8)  </w:t>
            </w:r>
          </w:p>
          <w:p w:rsidR="008B638B" w:rsidRPr="00502B39" w:rsidRDefault="008B638B" w:rsidP="00D36BAD">
            <w:pPr>
              <w:spacing w:after="60"/>
              <w:jc w:val="center"/>
              <w:rPr>
                <w:rFonts w:cstheme="minorHAnsi"/>
                <w:b/>
                <w:bCs/>
              </w:rPr>
            </w:pPr>
            <w:r w:rsidRPr="00502B39">
              <w:rPr>
                <w:rFonts w:cstheme="minorHAnsi"/>
                <w:b/>
                <w:bCs/>
                <w:sz w:val="24"/>
                <w:szCs w:val="24"/>
              </w:rPr>
              <w:t xml:space="preserve">i zawarte w podręczniku </w:t>
            </w:r>
            <w:r w:rsidRPr="00502B39">
              <w:rPr>
                <w:rFonts w:cstheme="minorHAnsi"/>
                <w:b/>
                <w:bCs/>
                <w:i/>
                <w:iCs/>
                <w:sz w:val="24"/>
                <w:szCs w:val="24"/>
              </w:rPr>
              <w:t>Zamieńmy słowo</w:t>
            </w:r>
            <w:r w:rsidRPr="00502B39">
              <w:rPr>
                <w:rFonts w:cstheme="minorHAnsi"/>
                <w:b/>
                <w:bCs/>
                <w:sz w:val="24"/>
                <w:szCs w:val="24"/>
              </w:rPr>
              <w:t xml:space="preserve"> dla klasy 7</w:t>
            </w:r>
          </w:p>
        </w:tc>
      </w:tr>
      <w:tr w:rsidR="008B638B" w:rsidRPr="00502B39" w:rsidTr="00D36BAD">
        <w:trPr>
          <w:cantSplit/>
          <w:trHeight w:val="340"/>
          <w:tblHeader/>
        </w:trPr>
        <w:tc>
          <w:tcPr>
            <w:tcW w:w="948" w:type="pct"/>
            <w:tcBorders>
              <w:top w:val="single" w:sz="4" w:space="0" w:color="FFFFFF" w:themeColor="background1"/>
              <w:left w:val="single" w:sz="6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4BACC6" w:themeFill="accent5"/>
            <w:vAlign w:val="center"/>
          </w:tcPr>
          <w:p w:rsidR="008B638B" w:rsidRPr="00502B39" w:rsidRDefault="008B638B" w:rsidP="00D36BAD">
            <w:pPr>
              <w:jc w:val="center"/>
              <w:rPr>
                <w:rFonts w:cstheme="minorHAnsi"/>
                <w:b/>
                <w:bCs/>
              </w:rPr>
            </w:pPr>
            <w:r w:rsidRPr="00502B39">
              <w:rPr>
                <w:rFonts w:cstheme="minorHAnsi"/>
                <w:b/>
                <w:bCs/>
              </w:rPr>
              <w:t>ocena dopuszczająca</w:t>
            </w:r>
          </w:p>
        </w:tc>
        <w:tc>
          <w:tcPr>
            <w:tcW w:w="1058" w:type="pct"/>
            <w:tcBorders>
              <w:top w:val="single" w:sz="4" w:space="0" w:color="FFFFFF" w:themeColor="background1"/>
              <w:left w:val="single" w:sz="6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4BACC6" w:themeFill="accent5"/>
            <w:vAlign w:val="center"/>
          </w:tcPr>
          <w:p w:rsidR="008B638B" w:rsidRPr="00502B39" w:rsidRDefault="008B638B" w:rsidP="00D36BAD">
            <w:pPr>
              <w:jc w:val="center"/>
              <w:rPr>
                <w:rFonts w:cstheme="minorHAnsi"/>
                <w:b/>
                <w:bCs/>
              </w:rPr>
            </w:pPr>
            <w:r w:rsidRPr="00502B39">
              <w:rPr>
                <w:rFonts w:cstheme="minorHAnsi"/>
                <w:b/>
                <w:bCs/>
              </w:rPr>
              <w:t>ocena dostateczna</w:t>
            </w:r>
          </w:p>
        </w:tc>
        <w:tc>
          <w:tcPr>
            <w:tcW w:w="1021" w:type="pct"/>
            <w:tcBorders>
              <w:top w:val="single" w:sz="4" w:space="0" w:color="FFFFFF" w:themeColor="background1"/>
              <w:left w:val="single" w:sz="6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4BACC6" w:themeFill="accent5"/>
            <w:vAlign w:val="center"/>
          </w:tcPr>
          <w:p w:rsidR="008B638B" w:rsidRPr="00502B39" w:rsidRDefault="008B638B" w:rsidP="00D36BAD">
            <w:pPr>
              <w:jc w:val="center"/>
              <w:rPr>
                <w:rFonts w:cstheme="minorHAnsi"/>
                <w:b/>
                <w:bCs/>
              </w:rPr>
            </w:pPr>
            <w:r w:rsidRPr="00502B39">
              <w:rPr>
                <w:rFonts w:cstheme="minorHAnsi"/>
                <w:b/>
                <w:bCs/>
              </w:rPr>
              <w:t>ocena dobra</w:t>
            </w:r>
          </w:p>
        </w:tc>
        <w:tc>
          <w:tcPr>
            <w:tcW w:w="988" w:type="pct"/>
            <w:tcBorders>
              <w:top w:val="single" w:sz="4" w:space="0" w:color="FFFFFF" w:themeColor="background1"/>
              <w:left w:val="single" w:sz="6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4BACC6" w:themeFill="accent5"/>
            <w:vAlign w:val="center"/>
          </w:tcPr>
          <w:p w:rsidR="008B638B" w:rsidRPr="00502B39" w:rsidRDefault="008B638B" w:rsidP="00D36BAD">
            <w:pPr>
              <w:jc w:val="center"/>
              <w:rPr>
                <w:rFonts w:cstheme="minorHAnsi"/>
                <w:b/>
                <w:bCs/>
              </w:rPr>
            </w:pPr>
            <w:r w:rsidRPr="00502B39">
              <w:rPr>
                <w:rFonts w:cstheme="minorHAnsi"/>
                <w:b/>
                <w:bCs/>
              </w:rPr>
              <w:t>ocena bardzo dobra</w:t>
            </w:r>
          </w:p>
        </w:tc>
        <w:tc>
          <w:tcPr>
            <w:tcW w:w="985" w:type="pct"/>
            <w:tcBorders>
              <w:top w:val="single" w:sz="4" w:space="0" w:color="FFFFFF" w:themeColor="background1"/>
              <w:left w:val="single" w:sz="6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4BACC6" w:themeFill="accent5"/>
            <w:vAlign w:val="center"/>
          </w:tcPr>
          <w:p w:rsidR="008B638B" w:rsidRPr="00502B39" w:rsidRDefault="008B638B" w:rsidP="00D36BAD">
            <w:pPr>
              <w:jc w:val="center"/>
              <w:rPr>
                <w:rFonts w:cstheme="minorHAnsi"/>
                <w:b/>
                <w:bCs/>
              </w:rPr>
            </w:pPr>
            <w:r w:rsidRPr="00502B39">
              <w:rPr>
                <w:rFonts w:cstheme="minorHAnsi"/>
                <w:b/>
                <w:bCs/>
              </w:rPr>
              <w:t>ocena celująca</w:t>
            </w:r>
          </w:p>
        </w:tc>
      </w:tr>
      <w:tr w:rsidR="008B638B" w:rsidRPr="00502B39" w:rsidTr="00D36BAD">
        <w:trPr>
          <w:cantSplit/>
          <w:trHeight w:val="340"/>
          <w:tblHeader/>
        </w:trPr>
        <w:tc>
          <w:tcPr>
            <w:tcW w:w="5000" w:type="pct"/>
            <w:gridSpan w:val="5"/>
            <w:tcBorders>
              <w:top w:val="single" w:sz="4" w:space="0" w:color="FFFFFF" w:themeColor="background1"/>
              <w:left w:val="single" w:sz="6" w:space="0" w:color="FFFFFF" w:themeColor="background1"/>
              <w:bottom w:val="single" w:sz="2" w:space="0" w:color="0070C0"/>
              <w:right w:val="single" w:sz="4" w:space="0" w:color="FFFFFF" w:themeColor="background1"/>
            </w:tcBorders>
            <w:shd w:val="clear" w:color="auto" w:fill="4BACC6" w:themeFill="accent5"/>
            <w:vAlign w:val="center"/>
          </w:tcPr>
          <w:p w:rsidR="008B638B" w:rsidRPr="00502B39" w:rsidRDefault="008B638B" w:rsidP="00D36BAD">
            <w:pPr>
              <w:jc w:val="center"/>
              <w:rPr>
                <w:rFonts w:cstheme="minorHAnsi"/>
                <w:b/>
                <w:bCs/>
              </w:rPr>
            </w:pPr>
            <w:r w:rsidRPr="00502B39">
              <w:rPr>
                <w:rFonts w:cstheme="minorHAnsi"/>
                <w:b/>
                <w:bCs/>
              </w:rPr>
              <w:t>Uczeń</w:t>
            </w:r>
          </w:p>
        </w:tc>
      </w:tr>
      <w:tr w:rsidR="008B638B" w:rsidRPr="00502B39" w:rsidTr="00D36BAD">
        <w:trPr>
          <w:cantSplit/>
          <w:trHeight w:val="397"/>
          <w:tblHeader/>
        </w:trPr>
        <w:tc>
          <w:tcPr>
            <w:tcW w:w="5000" w:type="pct"/>
            <w:gridSpan w:val="5"/>
            <w:tcBorders>
              <w:top w:val="single" w:sz="2" w:space="0" w:color="0070C0"/>
              <w:left w:val="single" w:sz="2" w:space="0" w:color="0070C0"/>
              <w:bottom w:val="single" w:sz="2" w:space="0" w:color="0070C0"/>
              <w:right w:val="single" w:sz="2" w:space="0" w:color="0070C0"/>
            </w:tcBorders>
            <w:shd w:val="clear" w:color="auto" w:fill="B6DDE8" w:themeFill="accent5" w:themeFillTint="66"/>
            <w:vAlign w:val="center"/>
          </w:tcPr>
          <w:p w:rsidR="008B638B" w:rsidRPr="00502B39" w:rsidRDefault="008B638B" w:rsidP="00D36BAD">
            <w:pPr>
              <w:jc w:val="center"/>
              <w:rPr>
                <w:rFonts w:cstheme="minorHAnsi"/>
                <w:b/>
                <w:bCs/>
                <w:caps/>
              </w:rPr>
            </w:pPr>
            <w:r w:rsidRPr="00502B39">
              <w:rPr>
                <w:rFonts w:cstheme="minorHAnsi"/>
                <w:b/>
                <w:bCs/>
                <w:caps/>
              </w:rPr>
              <w:t>Utwory synkretyczne</w:t>
            </w:r>
          </w:p>
        </w:tc>
      </w:tr>
      <w:tr w:rsidR="008B638B" w:rsidRPr="00502B39" w:rsidTr="00D36BAD">
        <w:trPr>
          <w:trHeight w:val="2356"/>
        </w:trPr>
        <w:tc>
          <w:tcPr>
            <w:tcW w:w="948" w:type="pct"/>
            <w:tcBorders>
              <w:top w:val="single" w:sz="2" w:space="0" w:color="0070C0"/>
            </w:tcBorders>
          </w:tcPr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  <w:spacing w:before="60"/>
            </w:pPr>
            <w:r w:rsidRPr="00502B39">
              <w:t>wie, że ballada zawiera elementy epiki, liryki i dramatu,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  <w:spacing w:before="60"/>
            </w:pPr>
            <w:r w:rsidRPr="00502B39">
              <w:t xml:space="preserve">wymienia elementy świata przedstawionego w balladzie, 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  <w:spacing w:before="60"/>
            </w:pPr>
            <w:r w:rsidRPr="00502B39">
              <w:t>wie, czym jest punkt kulminacyjny,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  <w:spacing w:before="60"/>
            </w:pPr>
            <w:r w:rsidRPr="00502B39">
              <w:t>wie, na czym polega romantyczna wizja natury,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  <w:spacing w:before="60"/>
            </w:pPr>
            <w:r w:rsidRPr="00502B39">
              <w:t xml:space="preserve">dostrzega problem winy i kary w balladzie, 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  <w:spacing w:before="60"/>
            </w:pPr>
            <w:r w:rsidRPr="00502B39">
              <w:lastRenderedPageBreak/>
              <w:t>tworzy proste wypowiedzi inspirowane balladą.</w:t>
            </w:r>
          </w:p>
        </w:tc>
        <w:tc>
          <w:tcPr>
            <w:tcW w:w="1058" w:type="pct"/>
            <w:tcBorders>
              <w:top w:val="single" w:sz="2" w:space="0" w:color="0070C0"/>
            </w:tcBorders>
          </w:tcPr>
          <w:p w:rsidR="008B638B" w:rsidRPr="00502B39" w:rsidRDefault="008B638B" w:rsidP="00D36BAD">
            <w:pPr>
              <w:spacing w:before="60" w:after="40"/>
              <w:rPr>
                <w:u w:val="single"/>
              </w:rPr>
            </w:pPr>
            <w:r w:rsidRPr="00502B39">
              <w:rPr>
                <w:u w:val="single"/>
              </w:rPr>
              <w:lastRenderedPageBreak/>
              <w:t>spełnia wymagania na ocenę dopuszczającą, a ponadto: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</w:pPr>
            <w:r w:rsidRPr="00502B39">
              <w:t>zna cechy ballady,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</w:pPr>
            <w:r w:rsidRPr="00502B39">
              <w:t>dostrzega w balladzie elementy epiki, liryki i dramatu,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</w:pPr>
            <w:r w:rsidRPr="00502B39">
              <w:t xml:space="preserve">omawiam elementy świata przedstawionego z podziałem na fikcyjne i fantastyczne, 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</w:pPr>
            <w:r w:rsidRPr="00502B39">
              <w:t>wyjaśnia, czym jest punkt kulminacyjny,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</w:pPr>
            <w:r w:rsidRPr="00502B39">
              <w:t xml:space="preserve">rozumie romantyczną wizję </w:t>
            </w:r>
            <w:r w:rsidRPr="00502B39">
              <w:lastRenderedPageBreak/>
              <w:t>natury,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</w:pPr>
            <w:r w:rsidRPr="00502B39">
              <w:t xml:space="preserve">rozumie problem winy i kary w balladzie, 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  <w:rPr>
                <w:spacing w:val="-4"/>
              </w:rPr>
            </w:pPr>
            <w:r w:rsidRPr="00502B39">
              <w:rPr>
                <w:spacing w:val="-4"/>
              </w:rPr>
              <w:t>dostrzega w sztuce nawiązania do omawianej ballady,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  <w:spacing w:after="60"/>
              <w:contextualSpacing w:val="0"/>
            </w:pPr>
            <w:r w:rsidRPr="00502B39">
              <w:t>tworzy wypowiedzi inspirowane przeczytaną balladą.</w:t>
            </w:r>
          </w:p>
        </w:tc>
        <w:tc>
          <w:tcPr>
            <w:tcW w:w="1021" w:type="pct"/>
            <w:tcBorders>
              <w:top w:val="single" w:sz="2" w:space="0" w:color="0070C0"/>
            </w:tcBorders>
          </w:tcPr>
          <w:p w:rsidR="008B638B" w:rsidRPr="00502B39" w:rsidRDefault="008B638B" w:rsidP="00D36BAD">
            <w:pPr>
              <w:spacing w:before="60" w:after="40"/>
              <w:rPr>
                <w:u w:val="single"/>
              </w:rPr>
            </w:pPr>
            <w:r w:rsidRPr="00502B39">
              <w:rPr>
                <w:u w:val="single"/>
              </w:rPr>
              <w:lastRenderedPageBreak/>
              <w:t>spełnia wymagania na ocenę dostateczną, a ponadto: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</w:pPr>
            <w:r w:rsidRPr="00502B39">
              <w:t>wymienia cechy ballady,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</w:pPr>
            <w:r w:rsidRPr="00502B39">
              <w:t>wie, na czym polega synkretyzm ballady,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</w:pPr>
            <w:r w:rsidRPr="00502B39">
              <w:t>porządkuje wydarzenia w sposób przyczynowo-</w:t>
            </w:r>
            <w:r w:rsidRPr="00502B39">
              <w:br/>
              <w:t xml:space="preserve">-skutkowy, 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</w:pPr>
            <w:r w:rsidRPr="00502B39">
              <w:t xml:space="preserve">wyszukuje informacje na temat bohaterów, 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  <w:rPr>
                <w:spacing w:val="-2"/>
              </w:rPr>
            </w:pPr>
            <w:r w:rsidRPr="00502B39">
              <w:rPr>
                <w:spacing w:val="-2"/>
              </w:rPr>
              <w:t xml:space="preserve">wskazuje punkt kulminacyjny w balladzie, 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</w:pPr>
            <w:r w:rsidRPr="00502B39">
              <w:lastRenderedPageBreak/>
              <w:t xml:space="preserve">wyjaśnia romantyczną wizję natury,  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</w:pPr>
            <w:r w:rsidRPr="00502B39">
              <w:t>wypowiada się na temat problemu winy i kary,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</w:pPr>
            <w:r w:rsidRPr="00502B39">
              <w:t>ocenia dzieła sztuki nawiązujące do ballady,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  <w:contextualSpacing w:val="0"/>
            </w:pPr>
            <w:r w:rsidRPr="00502B39">
              <w:t>tworzy ciekawe wypowiedzi inspirowane balladą.</w:t>
            </w:r>
          </w:p>
        </w:tc>
        <w:tc>
          <w:tcPr>
            <w:tcW w:w="988" w:type="pct"/>
            <w:tcBorders>
              <w:top w:val="single" w:sz="2" w:space="0" w:color="0070C0"/>
            </w:tcBorders>
          </w:tcPr>
          <w:p w:rsidR="008B638B" w:rsidRPr="00502B39" w:rsidRDefault="008B638B" w:rsidP="00D36BAD">
            <w:pPr>
              <w:spacing w:before="60" w:after="40"/>
              <w:rPr>
                <w:u w:val="single"/>
              </w:rPr>
            </w:pPr>
            <w:r w:rsidRPr="00502B39">
              <w:rPr>
                <w:u w:val="single"/>
              </w:rPr>
              <w:lastRenderedPageBreak/>
              <w:t>spełnia wymagania na ocenę dobrą, a ponadto: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</w:pPr>
            <w:r w:rsidRPr="00502B39">
              <w:t xml:space="preserve">wnikliwie omawia cechy ballady, 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</w:pPr>
            <w:r w:rsidRPr="00502B39">
              <w:t xml:space="preserve">wyjaśnia, na czym polega synkretyzm ballady, 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</w:pPr>
            <w:r w:rsidRPr="00502B39">
              <w:t>porządkuje zebrany materiał na temat ballady,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</w:pPr>
            <w:r w:rsidRPr="00502B39">
              <w:t xml:space="preserve">określa funkcje punktu kulminacyjnego,  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</w:pPr>
            <w:r w:rsidRPr="00502B39">
              <w:t xml:space="preserve">interpretuje romantyczną wizję natury, 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</w:pPr>
            <w:r w:rsidRPr="00502B39">
              <w:lastRenderedPageBreak/>
              <w:t xml:space="preserve">omawia problem winy i kary w balladzie, 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</w:pPr>
            <w:r w:rsidRPr="00502B39">
              <w:t xml:space="preserve">interpretuje dzieła sztuki nawiązujące do omawianej ballady, 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  <w:contextualSpacing w:val="0"/>
            </w:pPr>
            <w:r w:rsidRPr="00502B39">
              <w:t>tworzy rozbudowane wypowiedzi inspirowane przeczytaną balladą.</w:t>
            </w:r>
          </w:p>
        </w:tc>
        <w:tc>
          <w:tcPr>
            <w:tcW w:w="985" w:type="pct"/>
            <w:tcBorders>
              <w:top w:val="single" w:sz="2" w:space="0" w:color="0070C0"/>
            </w:tcBorders>
          </w:tcPr>
          <w:p w:rsidR="008B638B" w:rsidRPr="00502B39" w:rsidRDefault="008B638B" w:rsidP="00D36BAD">
            <w:pPr>
              <w:spacing w:before="60" w:after="40"/>
              <w:rPr>
                <w:u w:val="single"/>
              </w:rPr>
            </w:pPr>
            <w:r w:rsidRPr="00502B39">
              <w:rPr>
                <w:u w:val="single"/>
              </w:rPr>
              <w:lastRenderedPageBreak/>
              <w:t>spełnia wymagania na ocenę bardzo dobrą, a ponadto: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</w:pPr>
            <w:r w:rsidRPr="00502B39">
              <w:t>samodzielnie analizuje i interpretuje omawianą balladę,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</w:pPr>
            <w:r w:rsidRPr="00502B39">
              <w:t xml:space="preserve">prezentuje według własnego pomysłu, również interaktywnie, świat przedstawiony w balladzie. </w:t>
            </w:r>
          </w:p>
        </w:tc>
      </w:tr>
    </w:tbl>
    <w:p w:rsidR="008B638B" w:rsidRPr="00502B39" w:rsidRDefault="008B638B" w:rsidP="008B638B">
      <w:pPr>
        <w:spacing w:after="0"/>
      </w:pPr>
    </w:p>
    <w:p w:rsidR="008B638B" w:rsidRPr="00502B39" w:rsidRDefault="008B638B" w:rsidP="008B638B">
      <w:pPr>
        <w:spacing w:after="0"/>
        <w:rPr>
          <w:sz w:val="32"/>
          <w:szCs w:val="32"/>
        </w:rPr>
      </w:pPr>
      <w:r w:rsidRPr="00502B39">
        <w:rPr>
          <w:b/>
          <w:bCs/>
          <w:sz w:val="32"/>
          <w:szCs w:val="32"/>
        </w:rPr>
        <w:t>I.2. Odbiór tekstów kultury</w:t>
      </w:r>
    </w:p>
    <w:p w:rsidR="008B638B" w:rsidRPr="00502B39" w:rsidRDefault="008B638B" w:rsidP="008B638B">
      <w:pPr>
        <w:spacing w:after="0"/>
      </w:pPr>
    </w:p>
    <w:tbl>
      <w:tblPr>
        <w:tblStyle w:val="Tabela-Siatka"/>
        <w:tblW w:w="5000" w:type="pct"/>
        <w:tbl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single" w:sz="6" w:space="0" w:color="4BACC6" w:themeColor="accent5"/>
          <w:insideV w:val="single" w:sz="6" w:space="0" w:color="4BACC6" w:themeColor="accent5"/>
        </w:tblBorders>
        <w:tblLook w:val="04A0"/>
      </w:tblPr>
      <w:tblGrid>
        <w:gridCol w:w="2803"/>
        <w:gridCol w:w="3129"/>
        <w:gridCol w:w="3019"/>
        <w:gridCol w:w="2922"/>
        <w:gridCol w:w="2913"/>
      </w:tblGrid>
      <w:tr w:rsidR="008B638B" w:rsidRPr="00502B39" w:rsidTr="00D36BAD">
        <w:trPr>
          <w:cantSplit/>
          <w:trHeight w:val="205"/>
          <w:tblHeader/>
        </w:trPr>
        <w:tc>
          <w:tcPr>
            <w:tcW w:w="5000" w:type="pct"/>
            <w:gridSpan w:val="5"/>
            <w:tcBorders>
              <w:top w:val="single" w:sz="4" w:space="0" w:color="FFFFFF" w:themeColor="background1"/>
              <w:left w:val="single" w:sz="6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4BACC6" w:themeFill="accent5"/>
            <w:vAlign w:val="center"/>
          </w:tcPr>
          <w:p w:rsidR="008B638B" w:rsidRPr="00502B39" w:rsidRDefault="008B638B" w:rsidP="00D36BAD">
            <w:pPr>
              <w:spacing w:before="60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502B39">
              <w:rPr>
                <w:rFonts w:cstheme="minorHAnsi"/>
                <w:b/>
                <w:bCs/>
                <w:sz w:val="24"/>
                <w:szCs w:val="24"/>
              </w:rPr>
              <w:t xml:space="preserve">Treści nauczania wskazane w </w:t>
            </w:r>
            <w:r w:rsidRPr="00502B39">
              <w:rPr>
                <w:rFonts w:cstheme="minorHAnsi"/>
                <w:b/>
                <w:bCs/>
                <w:i/>
                <w:iCs/>
                <w:sz w:val="24"/>
                <w:szCs w:val="24"/>
              </w:rPr>
              <w:t xml:space="preserve">Podstawie programowej dla II etapu edukacyjnego </w:t>
            </w:r>
            <w:r w:rsidRPr="00502B39">
              <w:rPr>
                <w:rFonts w:cstheme="minorHAnsi"/>
                <w:b/>
                <w:bCs/>
                <w:sz w:val="24"/>
                <w:szCs w:val="24"/>
              </w:rPr>
              <w:t xml:space="preserve">(klasy 4–8)  </w:t>
            </w:r>
          </w:p>
          <w:p w:rsidR="008B638B" w:rsidRPr="00502B39" w:rsidRDefault="008B638B" w:rsidP="00D36BAD">
            <w:pPr>
              <w:spacing w:after="60"/>
              <w:jc w:val="center"/>
              <w:rPr>
                <w:rFonts w:cstheme="minorHAnsi"/>
                <w:b/>
                <w:bCs/>
              </w:rPr>
            </w:pPr>
            <w:r w:rsidRPr="00502B39">
              <w:rPr>
                <w:rFonts w:cstheme="minorHAnsi"/>
                <w:b/>
                <w:bCs/>
                <w:sz w:val="24"/>
                <w:szCs w:val="24"/>
              </w:rPr>
              <w:t xml:space="preserve">i zawarte w podręczniku </w:t>
            </w:r>
            <w:r w:rsidRPr="00502B39">
              <w:rPr>
                <w:rFonts w:cstheme="minorHAnsi"/>
                <w:b/>
                <w:bCs/>
                <w:i/>
                <w:iCs/>
                <w:sz w:val="24"/>
                <w:szCs w:val="24"/>
              </w:rPr>
              <w:t>Zamieńmy słowo</w:t>
            </w:r>
            <w:r w:rsidRPr="00502B39">
              <w:rPr>
                <w:rFonts w:cstheme="minorHAnsi"/>
                <w:b/>
                <w:bCs/>
                <w:sz w:val="24"/>
                <w:szCs w:val="24"/>
              </w:rPr>
              <w:t xml:space="preserve"> dla klasy 7</w:t>
            </w:r>
          </w:p>
        </w:tc>
      </w:tr>
      <w:tr w:rsidR="008B638B" w:rsidRPr="00502B39" w:rsidTr="00D36BAD">
        <w:trPr>
          <w:cantSplit/>
          <w:trHeight w:val="340"/>
          <w:tblHeader/>
        </w:trPr>
        <w:tc>
          <w:tcPr>
            <w:tcW w:w="948" w:type="pct"/>
            <w:tcBorders>
              <w:top w:val="single" w:sz="4" w:space="0" w:color="FFFFFF" w:themeColor="background1"/>
              <w:left w:val="single" w:sz="6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4BACC6" w:themeFill="accent5"/>
            <w:vAlign w:val="center"/>
          </w:tcPr>
          <w:p w:rsidR="008B638B" w:rsidRPr="00502B39" w:rsidRDefault="008B638B" w:rsidP="00D36BAD">
            <w:pPr>
              <w:jc w:val="center"/>
              <w:rPr>
                <w:rFonts w:cstheme="minorHAnsi"/>
                <w:b/>
                <w:bCs/>
              </w:rPr>
            </w:pPr>
            <w:r w:rsidRPr="00502B39">
              <w:rPr>
                <w:rFonts w:cstheme="minorHAnsi"/>
                <w:b/>
                <w:bCs/>
              </w:rPr>
              <w:t>ocena dopuszczająca</w:t>
            </w:r>
          </w:p>
        </w:tc>
        <w:tc>
          <w:tcPr>
            <w:tcW w:w="1058" w:type="pct"/>
            <w:tcBorders>
              <w:top w:val="single" w:sz="4" w:space="0" w:color="FFFFFF" w:themeColor="background1"/>
              <w:left w:val="single" w:sz="6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4BACC6" w:themeFill="accent5"/>
            <w:vAlign w:val="center"/>
          </w:tcPr>
          <w:p w:rsidR="008B638B" w:rsidRPr="00502B39" w:rsidRDefault="008B638B" w:rsidP="00D36BAD">
            <w:pPr>
              <w:jc w:val="center"/>
              <w:rPr>
                <w:rFonts w:cstheme="minorHAnsi"/>
                <w:b/>
                <w:bCs/>
              </w:rPr>
            </w:pPr>
            <w:r w:rsidRPr="00502B39">
              <w:rPr>
                <w:rFonts w:cstheme="minorHAnsi"/>
                <w:b/>
                <w:bCs/>
              </w:rPr>
              <w:t>ocena dostateczna</w:t>
            </w:r>
          </w:p>
        </w:tc>
        <w:tc>
          <w:tcPr>
            <w:tcW w:w="1021" w:type="pct"/>
            <w:tcBorders>
              <w:top w:val="single" w:sz="4" w:space="0" w:color="FFFFFF" w:themeColor="background1"/>
              <w:left w:val="single" w:sz="6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4BACC6" w:themeFill="accent5"/>
            <w:vAlign w:val="center"/>
          </w:tcPr>
          <w:p w:rsidR="008B638B" w:rsidRPr="00502B39" w:rsidRDefault="008B638B" w:rsidP="00D36BAD">
            <w:pPr>
              <w:jc w:val="center"/>
              <w:rPr>
                <w:rFonts w:cstheme="minorHAnsi"/>
                <w:b/>
                <w:bCs/>
              </w:rPr>
            </w:pPr>
            <w:r w:rsidRPr="00502B39">
              <w:rPr>
                <w:rFonts w:cstheme="minorHAnsi"/>
                <w:b/>
                <w:bCs/>
              </w:rPr>
              <w:t>ocena dobra</w:t>
            </w:r>
          </w:p>
        </w:tc>
        <w:tc>
          <w:tcPr>
            <w:tcW w:w="988" w:type="pct"/>
            <w:tcBorders>
              <w:top w:val="single" w:sz="4" w:space="0" w:color="FFFFFF" w:themeColor="background1"/>
              <w:left w:val="single" w:sz="6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4BACC6" w:themeFill="accent5"/>
            <w:vAlign w:val="center"/>
          </w:tcPr>
          <w:p w:rsidR="008B638B" w:rsidRPr="00502B39" w:rsidRDefault="008B638B" w:rsidP="00D36BAD">
            <w:pPr>
              <w:jc w:val="center"/>
              <w:rPr>
                <w:rFonts w:cstheme="minorHAnsi"/>
                <w:b/>
                <w:bCs/>
              </w:rPr>
            </w:pPr>
            <w:r w:rsidRPr="00502B39">
              <w:rPr>
                <w:rFonts w:cstheme="minorHAnsi"/>
                <w:b/>
                <w:bCs/>
              </w:rPr>
              <w:t>ocena bardzo dobra</w:t>
            </w:r>
          </w:p>
        </w:tc>
        <w:tc>
          <w:tcPr>
            <w:tcW w:w="985" w:type="pct"/>
            <w:tcBorders>
              <w:top w:val="single" w:sz="4" w:space="0" w:color="FFFFFF" w:themeColor="background1"/>
              <w:left w:val="single" w:sz="6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4BACC6" w:themeFill="accent5"/>
            <w:vAlign w:val="center"/>
          </w:tcPr>
          <w:p w:rsidR="008B638B" w:rsidRPr="00502B39" w:rsidRDefault="008B638B" w:rsidP="00D36BAD">
            <w:pPr>
              <w:jc w:val="center"/>
              <w:rPr>
                <w:rFonts w:cstheme="minorHAnsi"/>
                <w:b/>
                <w:bCs/>
              </w:rPr>
            </w:pPr>
            <w:r w:rsidRPr="00502B39">
              <w:rPr>
                <w:rFonts w:cstheme="minorHAnsi"/>
                <w:b/>
                <w:bCs/>
              </w:rPr>
              <w:t>ocena celująca</w:t>
            </w:r>
          </w:p>
        </w:tc>
      </w:tr>
      <w:tr w:rsidR="008B638B" w:rsidRPr="00502B39" w:rsidTr="00D36BAD">
        <w:trPr>
          <w:cantSplit/>
          <w:trHeight w:val="340"/>
          <w:tblHeader/>
        </w:trPr>
        <w:tc>
          <w:tcPr>
            <w:tcW w:w="5000" w:type="pct"/>
            <w:gridSpan w:val="5"/>
            <w:tcBorders>
              <w:top w:val="single" w:sz="4" w:space="0" w:color="FFFFFF" w:themeColor="background1"/>
              <w:left w:val="single" w:sz="6" w:space="0" w:color="FFFFFF" w:themeColor="background1"/>
              <w:bottom w:val="single" w:sz="2" w:space="0" w:color="0070C0"/>
              <w:right w:val="single" w:sz="4" w:space="0" w:color="FFFFFF" w:themeColor="background1"/>
            </w:tcBorders>
            <w:shd w:val="clear" w:color="auto" w:fill="4BACC6" w:themeFill="accent5"/>
            <w:vAlign w:val="center"/>
          </w:tcPr>
          <w:p w:rsidR="008B638B" w:rsidRPr="00502B39" w:rsidRDefault="008B638B" w:rsidP="00D36BAD">
            <w:pPr>
              <w:jc w:val="center"/>
              <w:rPr>
                <w:rFonts w:cstheme="minorHAnsi"/>
                <w:b/>
                <w:bCs/>
              </w:rPr>
            </w:pPr>
            <w:r w:rsidRPr="00502B39">
              <w:rPr>
                <w:rFonts w:cstheme="minorHAnsi"/>
                <w:b/>
                <w:bCs/>
              </w:rPr>
              <w:t>Uczeń</w:t>
            </w:r>
          </w:p>
        </w:tc>
      </w:tr>
      <w:tr w:rsidR="008B638B" w:rsidRPr="00502B39" w:rsidTr="00D36BAD">
        <w:trPr>
          <w:cantSplit/>
          <w:trHeight w:val="397"/>
          <w:tblHeader/>
        </w:trPr>
        <w:tc>
          <w:tcPr>
            <w:tcW w:w="5000" w:type="pct"/>
            <w:gridSpan w:val="5"/>
            <w:tcBorders>
              <w:top w:val="single" w:sz="2" w:space="0" w:color="0070C0"/>
              <w:left w:val="single" w:sz="2" w:space="0" w:color="0070C0"/>
              <w:bottom w:val="single" w:sz="2" w:space="0" w:color="0070C0"/>
              <w:right w:val="single" w:sz="2" w:space="0" w:color="0070C0"/>
            </w:tcBorders>
            <w:shd w:val="clear" w:color="auto" w:fill="B6DDE8" w:themeFill="accent5" w:themeFillTint="66"/>
            <w:vAlign w:val="center"/>
          </w:tcPr>
          <w:p w:rsidR="008B638B" w:rsidRPr="00502B39" w:rsidRDefault="008B638B" w:rsidP="00D36BAD">
            <w:pPr>
              <w:jc w:val="center"/>
              <w:rPr>
                <w:rFonts w:cstheme="minorHAnsi"/>
                <w:b/>
                <w:bCs/>
                <w:caps/>
              </w:rPr>
            </w:pPr>
            <w:r w:rsidRPr="00502B39">
              <w:rPr>
                <w:rFonts w:cstheme="minorHAnsi"/>
                <w:b/>
                <w:bCs/>
                <w:caps/>
              </w:rPr>
              <w:t>INNE TEKSTY KULTURY</w:t>
            </w:r>
          </w:p>
        </w:tc>
      </w:tr>
      <w:tr w:rsidR="008B638B" w:rsidRPr="00502B39" w:rsidTr="00D36BAD">
        <w:trPr>
          <w:trHeight w:val="578"/>
        </w:trPr>
        <w:tc>
          <w:tcPr>
            <w:tcW w:w="948" w:type="pct"/>
            <w:tcBorders>
              <w:top w:val="single" w:sz="2" w:space="0" w:color="0070C0"/>
            </w:tcBorders>
          </w:tcPr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  <w:spacing w:before="60"/>
            </w:pPr>
            <w:r w:rsidRPr="00502B39">
              <w:t xml:space="preserve">określa tematykę tekstu </w:t>
            </w:r>
          </w:p>
          <w:p w:rsidR="008B638B" w:rsidRPr="00502B39" w:rsidRDefault="008B638B" w:rsidP="00D36BAD">
            <w:pPr>
              <w:pStyle w:val="Akapitzlist"/>
              <w:spacing w:before="60"/>
              <w:ind w:left="227"/>
            </w:pPr>
            <w:r w:rsidRPr="00502B39">
              <w:t xml:space="preserve">kultury, 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  <w:spacing w:before="60"/>
              <w:rPr>
                <w:spacing w:val="-4"/>
              </w:rPr>
            </w:pPr>
            <w:r w:rsidRPr="00502B39">
              <w:rPr>
                <w:spacing w:val="-6"/>
              </w:rPr>
              <w:t>nazywa wrażenia wywołane</w:t>
            </w:r>
            <w:r w:rsidRPr="00502B39">
              <w:rPr>
                <w:spacing w:val="-4"/>
              </w:rPr>
              <w:t xml:space="preserve"> obrazem, grafiką, rzeźbą, </w:t>
            </w:r>
            <w:r w:rsidRPr="00502B39">
              <w:rPr>
                <w:spacing w:val="-4"/>
              </w:rPr>
              <w:lastRenderedPageBreak/>
              <w:t xml:space="preserve">fotografią, 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  <w:spacing w:before="60"/>
            </w:pPr>
            <w:r w:rsidRPr="00502B39">
              <w:rPr>
                <w:spacing w:val="-4"/>
              </w:rPr>
              <w:t xml:space="preserve">wymienia elementy </w:t>
            </w:r>
            <w:r w:rsidRPr="00502B39">
              <w:t xml:space="preserve">tekstu </w:t>
            </w:r>
          </w:p>
          <w:p w:rsidR="008B638B" w:rsidRPr="00502B39" w:rsidRDefault="008B638B" w:rsidP="00D36BAD">
            <w:pPr>
              <w:pStyle w:val="Akapitzlist"/>
              <w:spacing w:before="60"/>
              <w:ind w:left="227"/>
            </w:pPr>
            <w:r w:rsidRPr="00502B39">
              <w:t xml:space="preserve">kultury, 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  <w:spacing w:before="60"/>
            </w:pPr>
            <w:r w:rsidRPr="00502B39">
              <w:t xml:space="preserve">dostrzega różnice między </w:t>
            </w:r>
            <w:r w:rsidRPr="00502B39">
              <w:rPr>
                <w:spacing w:val="-6"/>
              </w:rPr>
              <w:t xml:space="preserve">literaturą piękną a literaturą </w:t>
            </w:r>
            <w:r w:rsidRPr="00502B39">
              <w:rPr>
                <w:spacing w:val="-4"/>
              </w:rPr>
              <w:t>publicystyczną,</w:t>
            </w:r>
            <w:r w:rsidRPr="00502B39">
              <w:rPr>
                <w:spacing w:val="-6"/>
              </w:rPr>
              <w:t xml:space="preserve"> naukową i </w:t>
            </w:r>
            <w:r w:rsidRPr="00502B39">
              <w:rPr>
                <w:spacing w:val="-4"/>
              </w:rPr>
              <w:t>popularnonaukową,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  <w:spacing w:before="60"/>
            </w:pPr>
            <w:r w:rsidRPr="00502B39">
              <w:t>wie, że są różne gatunki dziennikarskie: wywiad, artykuł,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  <w:spacing w:before="60"/>
            </w:pPr>
            <w:r w:rsidRPr="00502B39">
              <w:t xml:space="preserve">rozpoznaje wywiad i artykuł wśród innych </w:t>
            </w:r>
            <w:r w:rsidRPr="00502B39">
              <w:rPr>
                <w:spacing w:val="-6"/>
              </w:rPr>
              <w:t>gatunków publicystycznych,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  <w:spacing w:before="60"/>
            </w:pPr>
            <w:r w:rsidRPr="00502B39">
              <w:t>wie, co to jest lid.</w:t>
            </w:r>
          </w:p>
        </w:tc>
        <w:tc>
          <w:tcPr>
            <w:tcW w:w="1058" w:type="pct"/>
            <w:tcBorders>
              <w:top w:val="single" w:sz="2" w:space="0" w:color="0070C0"/>
            </w:tcBorders>
          </w:tcPr>
          <w:p w:rsidR="008B638B" w:rsidRPr="00502B39" w:rsidRDefault="008B638B" w:rsidP="00D36BAD">
            <w:pPr>
              <w:spacing w:before="60" w:after="40"/>
              <w:rPr>
                <w:u w:val="single"/>
              </w:rPr>
            </w:pPr>
            <w:r w:rsidRPr="00502B39">
              <w:rPr>
                <w:u w:val="single"/>
              </w:rPr>
              <w:lastRenderedPageBreak/>
              <w:t>spełnia wymagania na ocenę dopuszczającą, a ponadto: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</w:pPr>
            <w:r w:rsidRPr="00502B39">
              <w:t xml:space="preserve">wyszukuje w tekście potrzebne informacje, 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</w:pPr>
            <w:r w:rsidRPr="00502B39">
              <w:lastRenderedPageBreak/>
              <w:t xml:space="preserve">prezentuje elementy obrazu, grafiki, rzeźby, fotografii, 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</w:pPr>
            <w:r w:rsidRPr="00502B39">
              <w:t>wymienia elementy realistyczne i fantastyczne obrazu,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  <w:rPr>
                <w:spacing w:val="-4"/>
              </w:rPr>
            </w:pPr>
            <w:r w:rsidRPr="00502B39">
              <w:rPr>
                <w:spacing w:val="-4"/>
              </w:rPr>
              <w:t>cytuje odpowiednie fragmenty tekstupublicystycznego, popularnonaukowego lub naukowego,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</w:pPr>
            <w:r w:rsidRPr="00502B39">
              <w:t xml:space="preserve">rozpoznaje gatunki dziennikarskie: wywiad, artykuł, 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</w:pPr>
            <w:r w:rsidRPr="00502B39">
              <w:t>podaje funkcje lidu,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  <w:spacing w:after="60"/>
              <w:contextualSpacing w:val="0"/>
            </w:pPr>
            <w:r w:rsidRPr="00502B39">
              <w:t>dostrzega wartości estetyczne poznanych tekstów kultury.</w:t>
            </w:r>
          </w:p>
        </w:tc>
        <w:tc>
          <w:tcPr>
            <w:tcW w:w="1021" w:type="pct"/>
            <w:tcBorders>
              <w:top w:val="single" w:sz="2" w:space="0" w:color="0070C0"/>
            </w:tcBorders>
          </w:tcPr>
          <w:p w:rsidR="008B638B" w:rsidRPr="00502B39" w:rsidRDefault="008B638B" w:rsidP="00D36BAD">
            <w:pPr>
              <w:spacing w:before="60" w:after="40"/>
              <w:rPr>
                <w:u w:val="single"/>
              </w:rPr>
            </w:pPr>
            <w:r w:rsidRPr="00502B39">
              <w:rPr>
                <w:u w:val="single"/>
              </w:rPr>
              <w:lastRenderedPageBreak/>
              <w:t>spełnia wymagania na ocenę dostateczną, a ponadto: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</w:pPr>
            <w:r w:rsidRPr="00502B39">
              <w:t>wskazuje cechy tekstów kultury,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</w:pPr>
            <w:r w:rsidRPr="00502B39">
              <w:lastRenderedPageBreak/>
              <w:t>opisuje sytuację ukazaną w danym tekście,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</w:pPr>
            <w:r w:rsidRPr="00502B39">
              <w:t>nazywa emocje, które mogą</w:t>
            </w:r>
          </w:p>
          <w:p w:rsidR="008B638B" w:rsidRPr="00502B39" w:rsidRDefault="008B638B" w:rsidP="00D36BAD">
            <w:pPr>
              <w:pStyle w:val="Akapitzlist"/>
              <w:ind w:left="227"/>
            </w:pPr>
            <w:r w:rsidRPr="00502B39">
              <w:t>odczuwać postacie z obrazu, grafiki, rzeźby, fotografii,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</w:pPr>
            <w:r w:rsidRPr="00502B39">
              <w:t xml:space="preserve">określa uczucia wywołane tekstem kultury, 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</w:pPr>
            <w:r w:rsidRPr="00502B39">
              <w:t xml:space="preserve">przedstawia własne rozumienie tekstu kultury,  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</w:pPr>
            <w:r w:rsidRPr="00502B39">
              <w:t>określa funkcje literatury pięknej, publicystycznej, popularnonaukowej i naukowej,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</w:pPr>
            <w:r w:rsidRPr="00502B39">
              <w:t xml:space="preserve">określa podstawowe cechy wywiadu i artykułu, 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</w:pPr>
            <w:r w:rsidRPr="00502B39">
              <w:t xml:space="preserve">określa znaczenie lidu. </w:t>
            </w:r>
          </w:p>
        </w:tc>
        <w:tc>
          <w:tcPr>
            <w:tcW w:w="988" w:type="pct"/>
            <w:tcBorders>
              <w:top w:val="single" w:sz="2" w:space="0" w:color="0070C0"/>
            </w:tcBorders>
          </w:tcPr>
          <w:p w:rsidR="008B638B" w:rsidRPr="00502B39" w:rsidRDefault="008B638B" w:rsidP="00D36BAD">
            <w:pPr>
              <w:spacing w:before="60" w:after="40"/>
              <w:rPr>
                <w:u w:val="single"/>
              </w:rPr>
            </w:pPr>
            <w:r w:rsidRPr="00502B39">
              <w:rPr>
                <w:u w:val="single"/>
              </w:rPr>
              <w:lastRenderedPageBreak/>
              <w:t>spełnia wymagania na ocenę dobrą, a ponadto: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</w:pPr>
            <w:r w:rsidRPr="00502B39">
              <w:t xml:space="preserve">opowiada w kilku zdaniach  o sytuacji przedstawionej </w:t>
            </w:r>
          </w:p>
          <w:p w:rsidR="008B638B" w:rsidRPr="00502B39" w:rsidRDefault="008B638B" w:rsidP="00D36BAD">
            <w:pPr>
              <w:pStyle w:val="Akapitzlist"/>
              <w:ind w:left="227"/>
            </w:pPr>
            <w:r w:rsidRPr="00502B39">
              <w:lastRenderedPageBreak/>
              <w:t>w danym tekście,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</w:pPr>
            <w:r w:rsidRPr="00502B39">
              <w:t>opisuje elementy obrazu, grafiki, rzeźby, fotografii,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</w:pPr>
            <w:r w:rsidRPr="00502B39">
              <w:t xml:space="preserve">przedstawia własne rozumienie tekstu kultury poprzez podanie tematów rozmów ukazanych postaci, 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</w:pPr>
            <w:r w:rsidRPr="00502B39">
              <w:t>znajduje w tekstach współczesnej kultury popularnej (np. w filmach, komiksach, piosenkach) nawiązania do tradycyjnych wątków literackich i kulturowych,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</w:pPr>
            <w:r w:rsidRPr="00502B39">
              <w:t xml:space="preserve">porównuje różne dzieła, 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</w:pPr>
            <w:r w:rsidRPr="00502B39">
              <w:t>omawia  funkcje lidu.</w:t>
            </w:r>
          </w:p>
        </w:tc>
        <w:tc>
          <w:tcPr>
            <w:tcW w:w="985" w:type="pct"/>
            <w:tcBorders>
              <w:top w:val="single" w:sz="2" w:space="0" w:color="0070C0"/>
            </w:tcBorders>
          </w:tcPr>
          <w:p w:rsidR="008B638B" w:rsidRPr="00502B39" w:rsidRDefault="008B638B" w:rsidP="00D36BAD">
            <w:pPr>
              <w:spacing w:before="60" w:after="40"/>
              <w:rPr>
                <w:u w:val="single"/>
              </w:rPr>
            </w:pPr>
            <w:r w:rsidRPr="00502B39">
              <w:rPr>
                <w:u w:val="single"/>
              </w:rPr>
              <w:lastRenderedPageBreak/>
              <w:t>spełnia wymagania na ocenę bardzo dobrą, a ponadto: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</w:pPr>
            <w:r w:rsidRPr="00502B39">
              <w:t xml:space="preserve">określa nastrój obrazu grafiki, rzeźby, fotografii </w:t>
            </w:r>
            <w:r w:rsidRPr="00502B39">
              <w:lastRenderedPageBreak/>
              <w:t>oraz uzasadnia swoją wypowiedź,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</w:pPr>
            <w:r w:rsidRPr="00502B39">
              <w:t>przedstawia własne zdanie na temat sytuacji ukazanej w tekście kultury,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</w:pPr>
            <w:r w:rsidRPr="00502B39">
              <w:t>omawia elementy sztuki plastycznej: plan, barwy, kompozycję, światło, ruch,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</w:pPr>
            <w:r w:rsidRPr="00502B39">
              <w:t>dokonuje przekładu intersemiotycznego, np. tworzy historię, która mogłaby się wydarzyć w miejscu ukazanym na obrazie czy fotografii,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</w:pPr>
            <w:r w:rsidRPr="00502B39">
              <w:t>przedstawia własną interpretację dzieła sztuki.</w:t>
            </w:r>
          </w:p>
        </w:tc>
      </w:tr>
    </w:tbl>
    <w:p w:rsidR="00502B39" w:rsidRDefault="00502B39" w:rsidP="008B638B">
      <w:pPr>
        <w:shd w:val="clear" w:color="auto" w:fill="FFC000"/>
        <w:spacing w:after="0"/>
        <w:rPr>
          <w:b/>
          <w:bCs/>
          <w:sz w:val="36"/>
          <w:szCs w:val="36"/>
        </w:rPr>
      </w:pPr>
    </w:p>
    <w:p w:rsidR="00502B39" w:rsidRDefault="00502B39">
      <w:pPr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br w:type="page"/>
      </w:r>
    </w:p>
    <w:p w:rsidR="008B638B" w:rsidRPr="00502B39" w:rsidRDefault="008B638B" w:rsidP="008B638B">
      <w:pPr>
        <w:shd w:val="clear" w:color="auto" w:fill="FFC000"/>
        <w:spacing w:after="0"/>
        <w:rPr>
          <w:b/>
          <w:bCs/>
          <w:caps/>
          <w:sz w:val="36"/>
          <w:szCs w:val="36"/>
        </w:rPr>
      </w:pPr>
      <w:r w:rsidRPr="00502B39">
        <w:rPr>
          <w:b/>
          <w:bCs/>
          <w:sz w:val="36"/>
          <w:szCs w:val="36"/>
        </w:rPr>
        <w:lastRenderedPageBreak/>
        <w:t xml:space="preserve">II. </w:t>
      </w:r>
      <w:r w:rsidRPr="00502B39">
        <w:rPr>
          <w:b/>
          <w:bCs/>
          <w:caps/>
          <w:sz w:val="36"/>
          <w:szCs w:val="36"/>
        </w:rPr>
        <w:t>Kształcenie JĘZYKOWE</w:t>
      </w:r>
    </w:p>
    <w:p w:rsidR="008B638B" w:rsidRPr="00502B39" w:rsidRDefault="008B638B" w:rsidP="008B638B">
      <w:pPr>
        <w:spacing w:before="120" w:after="240"/>
        <w:rPr>
          <w:b/>
          <w:bCs/>
          <w:sz w:val="32"/>
          <w:szCs w:val="32"/>
        </w:rPr>
      </w:pPr>
      <w:r w:rsidRPr="00502B39">
        <w:rPr>
          <w:b/>
          <w:bCs/>
          <w:sz w:val="32"/>
          <w:szCs w:val="32"/>
        </w:rPr>
        <w:t xml:space="preserve">II.1. Gramatyka języka polskiego – fonetyka </w:t>
      </w:r>
    </w:p>
    <w:tbl>
      <w:tblPr>
        <w:tblStyle w:val="Tabela-Siatka"/>
        <w:tblW w:w="5000" w:type="pct"/>
        <w:tbl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single" w:sz="6" w:space="0" w:color="4BACC6" w:themeColor="accent5"/>
          <w:insideV w:val="single" w:sz="6" w:space="0" w:color="4BACC6" w:themeColor="accent5"/>
        </w:tblBorders>
        <w:tblLook w:val="04A0"/>
      </w:tblPr>
      <w:tblGrid>
        <w:gridCol w:w="2803"/>
        <w:gridCol w:w="3129"/>
        <w:gridCol w:w="3019"/>
        <w:gridCol w:w="2922"/>
        <w:gridCol w:w="2913"/>
      </w:tblGrid>
      <w:tr w:rsidR="008B638B" w:rsidRPr="00502B39" w:rsidTr="00D36BAD">
        <w:trPr>
          <w:cantSplit/>
          <w:trHeight w:val="205"/>
          <w:tblHeader/>
        </w:trPr>
        <w:tc>
          <w:tcPr>
            <w:tcW w:w="5000" w:type="pct"/>
            <w:gridSpan w:val="5"/>
            <w:tcBorders>
              <w:top w:val="single" w:sz="4" w:space="0" w:color="FFFFFF" w:themeColor="background1"/>
              <w:left w:val="single" w:sz="6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4BACC6" w:themeFill="accent5"/>
            <w:vAlign w:val="center"/>
          </w:tcPr>
          <w:p w:rsidR="008B638B" w:rsidRPr="00502B39" w:rsidRDefault="008B638B" w:rsidP="00D36BAD">
            <w:pPr>
              <w:spacing w:before="60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502B39">
              <w:rPr>
                <w:rFonts w:cstheme="minorHAnsi"/>
                <w:b/>
                <w:bCs/>
                <w:sz w:val="24"/>
                <w:szCs w:val="24"/>
              </w:rPr>
              <w:t xml:space="preserve">Treści nauczania wskazane w </w:t>
            </w:r>
            <w:r w:rsidRPr="00502B39">
              <w:rPr>
                <w:rFonts w:cstheme="minorHAnsi"/>
                <w:b/>
                <w:bCs/>
                <w:i/>
                <w:iCs/>
                <w:sz w:val="24"/>
                <w:szCs w:val="24"/>
              </w:rPr>
              <w:t xml:space="preserve">Podstawie programowej dla II etapu edukacyjnego </w:t>
            </w:r>
            <w:r w:rsidRPr="00502B39">
              <w:rPr>
                <w:rFonts w:cstheme="minorHAnsi"/>
                <w:b/>
                <w:bCs/>
                <w:sz w:val="24"/>
                <w:szCs w:val="24"/>
              </w:rPr>
              <w:t xml:space="preserve">(klasy 4–8)  </w:t>
            </w:r>
          </w:p>
          <w:p w:rsidR="008B638B" w:rsidRPr="00502B39" w:rsidRDefault="008B638B" w:rsidP="00D36BAD">
            <w:pPr>
              <w:spacing w:after="60"/>
              <w:jc w:val="center"/>
              <w:rPr>
                <w:rFonts w:cstheme="minorHAnsi"/>
                <w:b/>
                <w:bCs/>
              </w:rPr>
            </w:pPr>
            <w:r w:rsidRPr="00502B39">
              <w:rPr>
                <w:rFonts w:cstheme="minorHAnsi"/>
                <w:b/>
                <w:bCs/>
                <w:sz w:val="24"/>
                <w:szCs w:val="24"/>
              </w:rPr>
              <w:t xml:space="preserve">i zawarte w podręczniku </w:t>
            </w:r>
            <w:r w:rsidRPr="00502B39">
              <w:rPr>
                <w:rFonts w:cstheme="minorHAnsi"/>
                <w:b/>
                <w:bCs/>
                <w:i/>
                <w:iCs/>
                <w:sz w:val="24"/>
                <w:szCs w:val="24"/>
              </w:rPr>
              <w:t>Zamieńmy słowo</w:t>
            </w:r>
            <w:r w:rsidRPr="00502B39">
              <w:rPr>
                <w:rFonts w:cstheme="minorHAnsi"/>
                <w:b/>
                <w:bCs/>
                <w:sz w:val="24"/>
                <w:szCs w:val="24"/>
              </w:rPr>
              <w:t xml:space="preserve"> dla klasy 7</w:t>
            </w:r>
          </w:p>
        </w:tc>
      </w:tr>
      <w:tr w:rsidR="008B638B" w:rsidRPr="00502B39" w:rsidTr="00D36BAD">
        <w:trPr>
          <w:cantSplit/>
          <w:trHeight w:val="340"/>
          <w:tblHeader/>
        </w:trPr>
        <w:tc>
          <w:tcPr>
            <w:tcW w:w="948" w:type="pct"/>
            <w:tcBorders>
              <w:top w:val="single" w:sz="4" w:space="0" w:color="FFFFFF" w:themeColor="background1"/>
              <w:left w:val="single" w:sz="6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4BACC6" w:themeFill="accent5"/>
            <w:vAlign w:val="center"/>
          </w:tcPr>
          <w:p w:rsidR="008B638B" w:rsidRPr="00502B39" w:rsidRDefault="008B638B" w:rsidP="00D36BAD">
            <w:pPr>
              <w:jc w:val="center"/>
              <w:rPr>
                <w:rFonts w:cstheme="minorHAnsi"/>
                <w:b/>
                <w:bCs/>
              </w:rPr>
            </w:pPr>
            <w:r w:rsidRPr="00502B39">
              <w:rPr>
                <w:rFonts w:cstheme="minorHAnsi"/>
                <w:b/>
                <w:bCs/>
              </w:rPr>
              <w:t>ocena dopuszczająca</w:t>
            </w:r>
          </w:p>
        </w:tc>
        <w:tc>
          <w:tcPr>
            <w:tcW w:w="1058" w:type="pct"/>
            <w:tcBorders>
              <w:top w:val="single" w:sz="4" w:space="0" w:color="FFFFFF" w:themeColor="background1"/>
              <w:left w:val="single" w:sz="6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4BACC6" w:themeFill="accent5"/>
            <w:vAlign w:val="center"/>
          </w:tcPr>
          <w:p w:rsidR="008B638B" w:rsidRPr="00502B39" w:rsidRDefault="008B638B" w:rsidP="00D36BAD">
            <w:pPr>
              <w:jc w:val="center"/>
              <w:rPr>
                <w:rFonts w:cstheme="minorHAnsi"/>
                <w:b/>
                <w:bCs/>
              </w:rPr>
            </w:pPr>
            <w:r w:rsidRPr="00502B39">
              <w:rPr>
                <w:rFonts w:cstheme="minorHAnsi"/>
                <w:b/>
                <w:bCs/>
              </w:rPr>
              <w:t>ocena dostateczna</w:t>
            </w:r>
          </w:p>
        </w:tc>
        <w:tc>
          <w:tcPr>
            <w:tcW w:w="1021" w:type="pct"/>
            <w:tcBorders>
              <w:top w:val="single" w:sz="4" w:space="0" w:color="FFFFFF" w:themeColor="background1"/>
              <w:left w:val="single" w:sz="6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4BACC6" w:themeFill="accent5"/>
            <w:vAlign w:val="center"/>
          </w:tcPr>
          <w:p w:rsidR="008B638B" w:rsidRPr="00502B39" w:rsidRDefault="008B638B" w:rsidP="00D36BAD">
            <w:pPr>
              <w:jc w:val="center"/>
              <w:rPr>
                <w:rFonts w:cstheme="minorHAnsi"/>
                <w:b/>
                <w:bCs/>
              </w:rPr>
            </w:pPr>
            <w:r w:rsidRPr="00502B39">
              <w:rPr>
                <w:rFonts w:cstheme="minorHAnsi"/>
                <w:b/>
                <w:bCs/>
              </w:rPr>
              <w:t>ocena dobra</w:t>
            </w:r>
          </w:p>
        </w:tc>
        <w:tc>
          <w:tcPr>
            <w:tcW w:w="988" w:type="pct"/>
            <w:tcBorders>
              <w:top w:val="single" w:sz="4" w:space="0" w:color="FFFFFF" w:themeColor="background1"/>
              <w:left w:val="single" w:sz="6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4BACC6" w:themeFill="accent5"/>
            <w:vAlign w:val="center"/>
          </w:tcPr>
          <w:p w:rsidR="008B638B" w:rsidRPr="00502B39" w:rsidRDefault="008B638B" w:rsidP="00D36BAD">
            <w:pPr>
              <w:jc w:val="center"/>
              <w:rPr>
                <w:rFonts w:cstheme="minorHAnsi"/>
                <w:b/>
                <w:bCs/>
              </w:rPr>
            </w:pPr>
            <w:r w:rsidRPr="00502B39">
              <w:rPr>
                <w:rFonts w:cstheme="minorHAnsi"/>
                <w:b/>
                <w:bCs/>
              </w:rPr>
              <w:t>ocena bardzo dobra</w:t>
            </w:r>
          </w:p>
        </w:tc>
        <w:tc>
          <w:tcPr>
            <w:tcW w:w="985" w:type="pct"/>
            <w:tcBorders>
              <w:top w:val="single" w:sz="4" w:space="0" w:color="FFFFFF" w:themeColor="background1"/>
              <w:left w:val="single" w:sz="6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4BACC6" w:themeFill="accent5"/>
            <w:vAlign w:val="center"/>
          </w:tcPr>
          <w:p w:rsidR="008B638B" w:rsidRPr="00502B39" w:rsidRDefault="008B638B" w:rsidP="00D36BAD">
            <w:pPr>
              <w:jc w:val="center"/>
              <w:rPr>
                <w:rFonts w:cstheme="minorHAnsi"/>
                <w:b/>
                <w:bCs/>
              </w:rPr>
            </w:pPr>
            <w:r w:rsidRPr="00502B39">
              <w:rPr>
                <w:rFonts w:cstheme="minorHAnsi"/>
                <w:b/>
                <w:bCs/>
              </w:rPr>
              <w:t>ocena celująca</w:t>
            </w:r>
          </w:p>
        </w:tc>
      </w:tr>
      <w:tr w:rsidR="008B638B" w:rsidRPr="00502B39" w:rsidTr="00D36BAD">
        <w:trPr>
          <w:cantSplit/>
          <w:trHeight w:val="340"/>
          <w:tblHeader/>
        </w:trPr>
        <w:tc>
          <w:tcPr>
            <w:tcW w:w="5000" w:type="pct"/>
            <w:gridSpan w:val="5"/>
            <w:tcBorders>
              <w:top w:val="single" w:sz="4" w:space="0" w:color="FFFFFF" w:themeColor="background1"/>
              <w:left w:val="single" w:sz="6" w:space="0" w:color="FFFFFF" w:themeColor="background1"/>
              <w:bottom w:val="single" w:sz="2" w:space="0" w:color="0070C0"/>
              <w:right w:val="single" w:sz="4" w:space="0" w:color="FFFFFF" w:themeColor="background1"/>
            </w:tcBorders>
            <w:shd w:val="clear" w:color="auto" w:fill="4BACC6" w:themeFill="accent5"/>
            <w:vAlign w:val="center"/>
          </w:tcPr>
          <w:p w:rsidR="008B638B" w:rsidRPr="00502B39" w:rsidRDefault="008B638B" w:rsidP="00D36BAD">
            <w:pPr>
              <w:jc w:val="center"/>
              <w:rPr>
                <w:rFonts w:cstheme="minorHAnsi"/>
                <w:b/>
                <w:bCs/>
              </w:rPr>
            </w:pPr>
            <w:r w:rsidRPr="00502B39">
              <w:rPr>
                <w:rFonts w:cstheme="minorHAnsi"/>
                <w:b/>
                <w:bCs/>
              </w:rPr>
              <w:t>Uczeń</w:t>
            </w:r>
          </w:p>
        </w:tc>
      </w:tr>
      <w:tr w:rsidR="008B638B" w:rsidRPr="00502B39" w:rsidTr="00D36BAD">
        <w:trPr>
          <w:cantSplit/>
          <w:trHeight w:val="397"/>
          <w:tblHeader/>
        </w:trPr>
        <w:tc>
          <w:tcPr>
            <w:tcW w:w="5000" w:type="pct"/>
            <w:gridSpan w:val="5"/>
            <w:tcBorders>
              <w:top w:val="single" w:sz="2" w:space="0" w:color="0070C0"/>
              <w:left w:val="single" w:sz="2" w:space="0" w:color="0070C0"/>
              <w:bottom w:val="single" w:sz="2" w:space="0" w:color="0070C0"/>
              <w:right w:val="single" w:sz="2" w:space="0" w:color="0070C0"/>
            </w:tcBorders>
            <w:shd w:val="clear" w:color="auto" w:fill="B6DDE8" w:themeFill="accent5" w:themeFillTint="66"/>
            <w:vAlign w:val="center"/>
          </w:tcPr>
          <w:p w:rsidR="008B638B" w:rsidRPr="00502B39" w:rsidRDefault="008B638B" w:rsidP="00D36BAD">
            <w:pPr>
              <w:jc w:val="center"/>
              <w:rPr>
                <w:rFonts w:cstheme="minorHAnsi"/>
                <w:b/>
                <w:bCs/>
                <w:caps/>
              </w:rPr>
            </w:pPr>
            <w:r w:rsidRPr="00502B39">
              <w:rPr>
                <w:rFonts w:cstheme="minorHAnsi"/>
                <w:b/>
                <w:bCs/>
                <w:caps/>
              </w:rPr>
              <w:t>FONETYKA</w:t>
            </w:r>
          </w:p>
        </w:tc>
      </w:tr>
      <w:tr w:rsidR="008B638B" w:rsidRPr="00502B39" w:rsidTr="00D36BAD">
        <w:trPr>
          <w:trHeight w:val="1429"/>
        </w:trPr>
        <w:tc>
          <w:tcPr>
            <w:tcW w:w="948" w:type="pct"/>
            <w:tcBorders>
              <w:top w:val="single" w:sz="2" w:space="0" w:color="0070C0"/>
            </w:tcBorders>
          </w:tcPr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  <w:spacing w:before="60"/>
            </w:pPr>
            <w:r w:rsidRPr="00502B39">
              <w:t>zna pojęcie fonetyka,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  <w:spacing w:before="60"/>
            </w:pPr>
            <w:r w:rsidRPr="00502B39">
              <w:t>odróżnia głoskę od litery i sylaby,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  <w:spacing w:before="60"/>
            </w:pPr>
            <w:r w:rsidRPr="00502B39">
              <w:t xml:space="preserve">wie, że są różne rodzaje głosek, 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  <w:spacing w:before="60"/>
            </w:pPr>
            <w:r w:rsidRPr="00502B39">
              <w:t>rozpoznaje samogłoski i spółgłoski,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  <w:spacing w:before="60"/>
            </w:pPr>
            <w:r w:rsidRPr="00502B39">
              <w:t>rozpoznaje sylabę,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  <w:spacing w:before="60"/>
            </w:pPr>
            <w:r w:rsidRPr="00502B39">
              <w:t xml:space="preserve">zna zasady dzielenia wyrazów na sylaby, 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  <w:spacing w:before="60"/>
            </w:pPr>
            <w:r w:rsidRPr="00502B39">
              <w:t>wie, że</w:t>
            </w:r>
            <w:r w:rsidRPr="00502B39">
              <w:rPr>
                <w:i/>
                <w:iCs/>
              </w:rPr>
              <w:t xml:space="preserve"> i</w:t>
            </w:r>
            <w:r w:rsidRPr="00502B39">
              <w:t xml:space="preserve"> w wyrazie może pełnić różne funkcje,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  <w:spacing w:before="60"/>
            </w:pPr>
            <w:r w:rsidRPr="00502B39">
              <w:rPr>
                <w:spacing w:val="-4"/>
              </w:rPr>
              <w:t>wie, czym są upodobnienia fonetyczne</w:t>
            </w:r>
            <w:r w:rsidRPr="00502B39">
              <w:t>,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  <w:spacing w:before="60"/>
            </w:pPr>
            <w:r w:rsidRPr="00502B39">
              <w:t>dostrzega rozbieżności miedzy mową a pismem,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  <w:spacing w:before="60"/>
            </w:pPr>
            <w:r w:rsidRPr="00502B39">
              <w:t>wie, co to jest intonacja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  <w:spacing w:before="60"/>
            </w:pPr>
            <w:r w:rsidRPr="00502B39">
              <w:t>wie, co to akcent, wyrazowy i zdaniowy,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  <w:spacing w:before="60"/>
            </w:pPr>
            <w:r w:rsidRPr="00502B39">
              <w:lastRenderedPageBreak/>
              <w:t>zna reguły akcentowania w języku polskim</w:t>
            </w:r>
          </w:p>
        </w:tc>
        <w:tc>
          <w:tcPr>
            <w:tcW w:w="1058" w:type="pct"/>
            <w:tcBorders>
              <w:top w:val="single" w:sz="2" w:space="0" w:color="0070C0"/>
            </w:tcBorders>
          </w:tcPr>
          <w:p w:rsidR="008B638B" w:rsidRPr="00502B39" w:rsidRDefault="008B638B" w:rsidP="00D36BAD">
            <w:pPr>
              <w:spacing w:before="60" w:after="40"/>
              <w:rPr>
                <w:u w:val="single"/>
              </w:rPr>
            </w:pPr>
            <w:r w:rsidRPr="00502B39">
              <w:rPr>
                <w:u w:val="single"/>
              </w:rPr>
              <w:lastRenderedPageBreak/>
              <w:t>spełnia wymagania na ocenę dopuszczającą, a ponadto: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</w:pPr>
            <w:r w:rsidRPr="00502B39">
              <w:t>rozumie, czym zajmuje się</w:t>
            </w:r>
          </w:p>
          <w:p w:rsidR="008B638B" w:rsidRPr="00502B39" w:rsidRDefault="008B638B" w:rsidP="00D36BAD">
            <w:pPr>
              <w:pStyle w:val="Akapitzlist"/>
              <w:ind w:left="227"/>
            </w:pPr>
            <w:r w:rsidRPr="00502B39">
              <w:t>fonetyka,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</w:pPr>
            <w:r w:rsidRPr="00502B39">
              <w:t>rozumie wpływ narządów mowy na sposób wymawiania głosek,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  <w:rPr>
                <w:spacing w:val="-6"/>
              </w:rPr>
            </w:pPr>
            <w:r w:rsidRPr="00502B39">
              <w:rPr>
                <w:spacing w:val="-6"/>
              </w:rPr>
              <w:t>rozróżnia rodzaje głosek: samogłoska–spółgłoska, dźwięczna–bezdźwięczna, ustna–nosowa, miękka–twarda,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</w:pPr>
            <w:r w:rsidRPr="00502B39">
              <w:t xml:space="preserve">rozumie funkcje głoski </w:t>
            </w:r>
            <w:r w:rsidRPr="00502B39">
              <w:rPr>
                <w:i/>
                <w:iCs/>
              </w:rPr>
              <w:t>i</w:t>
            </w:r>
            <w:r w:rsidRPr="00502B39">
              <w:t>,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</w:pPr>
            <w:r w:rsidRPr="00502B39">
              <w:t xml:space="preserve">rozumie, na czym polegają zjawiska fonetyczne, w tym upodobnienia, 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</w:pPr>
            <w:r w:rsidRPr="00502B39">
              <w:t>rozumie, co to jest intonacja oraz akcent wyrazowy i zdaniowy,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  <w:rPr>
                <w:spacing w:val="-4"/>
              </w:rPr>
            </w:pPr>
            <w:r w:rsidRPr="00502B39">
              <w:rPr>
                <w:spacing w:val="-4"/>
              </w:rPr>
              <w:t xml:space="preserve">wymienia reguły akcentowania </w:t>
            </w:r>
            <w:r w:rsidRPr="00502B39">
              <w:rPr>
                <w:spacing w:val="-4"/>
              </w:rPr>
              <w:lastRenderedPageBreak/>
              <w:t>w języku polskim,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  <w:spacing w:after="200"/>
            </w:pPr>
            <w:r w:rsidRPr="00502B39">
              <w:t>rozpoznaje wyjątki od zasad akcentowania.</w:t>
            </w:r>
          </w:p>
        </w:tc>
        <w:tc>
          <w:tcPr>
            <w:tcW w:w="1021" w:type="pct"/>
            <w:tcBorders>
              <w:top w:val="single" w:sz="2" w:space="0" w:color="0070C0"/>
            </w:tcBorders>
          </w:tcPr>
          <w:p w:rsidR="008B638B" w:rsidRPr="00502B39" w:rsidRDefault="008B638B" w:rsidP="00D36BAD">
            <w:pPr>
              <w:spacing w:before="60" w:after="40"/>
              <w:rPr>
                <w:u w:val="single"/>
              </w:rPr>
            </w:pPr>
            <w:r w:rsidRPr="00502B39">
              <w:rPr>
                <w:u w:val="single"/>
              </w:rPr>
              <w:lastRenderedPageBreak/>
              <w:t>spełnia wymagania na ocenę dostateczną, a ponadto: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</w:pPr>
            <w:r w:rsidRPr="00502B39">
              <w:t>dzieli wyrazy na litery, głoski i sylaby,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</w:pPr>
            <w:r w:rsidRPr="00502B39">
              <w:t>wskazuje w wyrazie samogłoski i spółgłoski,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</w:pPr>
            <w:r w:rsidRPr="00502B39">
              <w:t>dzieli wyrazy na sylaby,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</w:pPr>
            <w:r w:rsidRPr="00502B39">
              <w:t>poprawnie przenosi wyrazy,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</w:pPr>
            <w:r w:rsidRPr="00502B39">
              <w:t xml:space="preserve">określa rolę samogłoski </w:t>
            </w:r>
            <w:r w:rsidRPr="00502B39">
              <w:rPr>
                <w:i/>
                <w:iCs/>
              </w:rPr>
              <w:t>i</w:t>
            </w:r>
            <w:r w:rsidRPr="00502B39">
              <w:t xml:space="preserve">, 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</w:pPr>
            <w:r w:rsidRPr="00502B39">
              <w:t xml:space="preserve">omawia mechanizm upodobnień fonetycznych 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</w:pPr>
            <w:r w:rsidRPr="00502B39">
              <w:t>rozpoznaje rodzaj i kierunek upodobnienia,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</w:pPr>
            <w:r w:rsidRPr="00502B39">
              <w:t>definiuje pojęcia intonacji oraz akcentu wyrazowego i zdaniowego,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</w:pPr>
            <w:r w:rsidRPr="00502B39">
              <w:t>stosuje reguły akcentowania w języku polskim oraz prawidłową intonację,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</w:pPr>
            <w:r w:rsidRPr="00502B39">
              <w:lastRenderedPageBreak/>
              <w:t>wymienia wyjątki od zasad akcentowania.</w:t>
            </w:r>
          </w:p>
        </w:tc>
        <w:tc>
          <w:tcPr>
            <w:tcW w:w="988" w:type="pct"/>
            <w:tcBorders>
              <w:top w:val="single" w:sz="2" w:space="0" w:color="0070C0"/>
            </w:tcBorders>
          </w:tcPr>
          <w:p w:rsidR="008B638B" w:rsidRPr="00502B39" w:rsidRDefault="008B638B" w:rsidP="00D36BAD">
            <w:pPr>
              <w:spacing w:before="60" w:after="40"/>
              <w:rPr>
                <w:u w:val="single"/>
              </w:rPr>
            </w:pPr>
            <w:r w:rsidRPr="00502B39">
              <w:rPr>
                <w:u w:val="single"/>
              </w:rPr>
              <w:lastRenderedPageBreak/>
              <w:t>spełnia wymagania na ocenę dobrą, a ponadto: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</w:pPr>
            <w:r w:rsidRPr="00502B39">
              <w:t>omawia narządy mowy i ich wpływ na sposób wymawiania głosek,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</w:pPr>
            <w:r w:rsidRPr="00502B39">
              <w:t xml:space="preserve">rozpoznaje rodzaje wszystkich głosek i omawia ich cechy, 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</w:pPr>
            <w:r w:rsidRPr="00502B39">
              <w:t xml:space="preserve">rozpoznaje funkcję litery </w:t>
            </w:r>
            <w:r w:rsidRPr="00502B39">
              <w:rPr>
                <w:i/>
                <w:iCs/>
              </w:rPr>
              <w:t>i </w:t>
            </w:r>
            <w:r w:rsidRPr="00502B39">
              <w:t>w  wyrazie,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</w:pPr>
            <w:r w:rsidRPr="00502B39">
              <w:t>objaśnia mechanizm upodobnień fonetycznych,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</w:pPr>
            <w:r w:rsidRPr="00502B39">
              <w:t>podaje przykłady różnych rodzajów upodobnień,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</w:pPr>
            <w:r w:rsidRPr="00502B39">
              <w:t>wyjaśnia, na czym polega  intonacja oraz  akcent wyrazowy i zdaniowy,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</w:pPr>
            <w:r w:rsidRPr="00502B39">
              <w:t>wypowiada się z prawidłową intonacją,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</w:pPr>
            <w:r w:rsidRPr="00502B39">
              <w:lastRenderedPageBreak/>
              <w:t>prawidłowo akcentuje wyrazy i zdania oraz wyjątki.</w:t>
            </w:r>
          </w:p>
        </w:tc>
        <w:tc>
          <w:tcPr>
            <w:tcW w:w="985" w:type="pct"/>
            <w:tcBorders>
              <w:top w:val="single" w:sz="2" w:space="0" w:color="0070C0"/>
            </w:tcBorders>
          </w:tcPr>
          <w:p w:rsidR="008B638B" w:rsidRPr="00502B39" w:rsidRDefault="008B638B" w:rsidP="00D36BAD">
            <w:pPr>
              <w:spacing w:before="60" w:after="40"/>
              <w:rPr>
                <w:u w:val="single"/>
              </w:rPr>
            </w:pPr>
            <w:r w:rsidRPr="00502B39">
              <w:rPr>
                <w:u w:val="single"/>
              </w:rPr>
              <w:lastRenderedPageBreak/>
              <w:t>spełnia wymagania na ocenę bardzo dobrą, a ponadto: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</w:pPr>
            <w:r w:rsidRPr="00502B39">
              <w:t xml:space="preserve">dzieli wyraz na głoski i wskazuje różne funkcje głoski </w:t>
            </w:r>
            <w:r w:rsidRPr="00502B39">
              <w:rPr>
                <w:i/>
                <w:iCs/>
              </w:rPr>
              <w:t>i</w:t>
            </w:r>
            <w:r w:rsidRPr="00502B39">
              <w:t>,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</w:pPr>
            <w:r w:rsidRPr="00502B39">
              <w:t>rozumie i wykorzystuje  wiedzę o głoskach oraz  upodobnieniach do poprawnego mówienia i pisania,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</w:pPr>
            <w:r w:rsidRPr="00502B39">
              <w:t>świadomie i bezbłędnie akcentuje  wyrazy i zdania we wszystkich swoich wypowiedziach oraz podczas czytania i recytacji.</w:t>
            </w:r>
          </w:p>
        </w:tc>
      </w:tr>
    </w:tbl>
    <w:p w:rsidR="008B638B" w:rsidRPr="00502B39" w:rsidRDefault="008B638B" w:rsidP="008B638B">
      <w:pPr>
        <w:spacing w:after="240"/>
        <w:rPr>
          <w:b/>
          <w:bCs/>
          <w:sz w:val="28"/>
          <w:szCs w:val="28"/>
        </w:rPr>
      </w:pPr>
    </w:p>
    <w:p w:rsidR="00502B39" w:rsidRDefault="00502B39"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br w:type="page"/>
      </w:r>
    </w:p>
    <w:p w:rsidR="008B638B" w:rsidRPr="00502B39" w:rsidRDefault="008B638B" w:rsidP="008B638B">
      <w:pPr>
        <w:spacing w:before="120" w:after="240"/>
        <w:rPr>
          <w:b/>
          <w:bCs/>
          <w:sz w:val="32"/>
          <w:szCs w:val="32"/>
        </w:rPr>
      </w:pPr>
      <w:r w:rsidRPr="00502B39">
        <w:rPr>
          <w:b/>
          <w:bCs/>
          <w:sz w:val="32"/>
          <w:szCs w:val="32"/>
        </w:rPr>
        <w:lastRenderedPageBreak/>
        <w:t xml:space="preserve">II.1. Gramatyka języka polskiego – słowotwórstwo </w:t>
      </w:r>
    </w:p>
    <w:tbl>
      <w:tblPr>
        <w:tblStyle w:val="Tabela-Siatka"/>
        <w:tblW w:w="5000" w:type="pct"/>
        <w:tbl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single" w:sz="6" w:space="0" w:color="4BACC6" w:themeColor="accent5"/>
          <w:insideV w:val="single" w:sz="6" w:space="0" w:color="4BACC6" w:themeColor="accent5"/>
        </w:tblBorders>
        <w:tblLook w:val="04A0"/>
      </w:tblPr>
      <w:tblGrid>
        <w:gridCol w:w="2803"/>
        <w:gridCol w:w="3129"/>
        <w:gridCol w:w="3019"/>
        <w:gridCol w:w="2922"/>
        <w:gridCol w:w="2913"/>
      </w:tblGrid>
      <w:tr w:rsidR="008B638B" w:rsidRPr="00502B39" w:rsidTr="00D36BAD">
        <w:trPr>
          <w:cantSplit/>
          <w:trHeight w:val="205"/>
          <w:tblHeader/>
        </w:trPr>
        <w:tc>
          <w:tcPr>
            <w:tcW w:w="5000" w:type="pct"/>
            <w:gridSpan w:val="5"/>
            <w:tcBorders>
              <w:top w:val="single" w:sz="4" w:space="0" w:color="FFFFFF" w:themeColor="background1"/>
              <w:left w:val="single" w:sz="6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4BACC6" w:themeFill="accent5"/>
            <w:vAlign w:val="center"/>
          </w:tcPr>
          <w:p w:rsidR="008B638B" w:rsidRPr="00502B39" w:rsidRDefault="008B638B" w:rsidP="00D36BAD">
            <w:pPr>
              <w:spacing w:before="60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502B39">
              <w:rPr>
                <w:rFonts w:cstheme="minorHAnsi"/>
                <w:b/>
                <w:bCs/>
                <w:sz w:val="24"/>
                <w:szCs w:val="24"/>
              </w:rPr>
              <w:t xml:space="preserve">Treści nauczania wskazane w </w:t>
            </w:r>
            <w:r w:rsidRPr="00502B39">
              <w:rPr>
                <w:rFonts w:cstheme="minorHAnsi"/>
                <w:b/>
                <w:bCs/>
                <w:i/>
                <w:iCs/>
                <w:sz w:val="24"/>
                <w:szCs w:val="24"/>
              </w:rPr>
              <w:t xml:space="preserve">Podstawie programowej dla II etapu edukacyjnego </w:t>
            </w:r>
            <w:r w:rsidRPr="00502B39">
              <w:rPr>
                <w:rFonts w:cstheme="minorHAnsi"/>
                <w:b/>
                <w:bCs/>
                <w:sz w:val="24"/>
                <w:szCs w:val="24"/>
              </w:rPr>
              <w:t xml:space="preserve">(klasy 4–8)  </w:t>
            </w:r>
          </w:p>
          <w:p w:rsidR="008B638B" w:rsidRPr="00502B39" w:rsidRDefault="008B638B" w:rsidP="00D36BAD">
            <w:pPr>
              <w:spacing w:after="60"/>
              <w:jc w:val="center"/>
              <w:rPr>
                <w:rFonts w:cstheme="minorHAnsi"/>
                <w:b/>
                <w:bCs/>
              </w:rPr>
            </w:pPr>
            <w:r w:rsidRPr="00502B39">
              <w:rPr>
                <w:rFonts w:cstheme="minorHAnsi"/>
                <w:b/>
                <w:bCs/>
                <w:sz w:val="24"/>
                <w:szCs w:val="24"/>
              </w:rPr>
              <w:t xml:space="preserve">i zawarte w podręczniku </w:t>
            </w:r>
            <w:r w:rsidRPr="00502B39">
              <w:rPr>
                <w:rFonts w:cstheme="minorHAnsi"/>
                <w:b/>
                <w:bCs/>
                <w:i/>
                <w:iCs/>
                <w:sz w:val="24"/>
                <w:szCs w:val="24"/>
              </w:rPr>
              <w:t>Zamieńmy słowo</w:t>
            </w:r>
            <w:r w:rsidRPr="00502B39">
              <w:rPr>
                <w:rFonts w:cstheme="minorHAnsi"/>
                <w:b/>
                <w:bCs/>
                <w:sz w:val="24"/>
                <w:szCs w:val="24"/>
              </w:rPr>
              <w:t xml:space="preserve"> dla klasy 7</w:t>
            </w:r>
          </w:p>
        </w:tc>
      </w:tr>
      <w:tr w:rsidR="008B638B" w:rsidRPr="00502B39" w:rsidTr="00D36BAD">
        <w:trPr>
          <w:cantSplit/>
          <w:trHeight w:val="340"/>
          <w:tblHeader/>
        </w:trPr>
        <w:tc>
          <w:tcPr>
            <w:tcW w:w="948" w:type="pct"/>
            <w:tcBorders>
              <w:top w:val="single" w:sz="4" w:space="0" w:color="FFFFFF" w:themeColor="background1"/>
              <w:left w:val="single" w:sz="6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4BACC6" w:themeFill="accent5"/>
            <w:vAlign w:val="center"/>
          </w:tcPr>
          <w:p w:rsidR="008B638B" w:rsidRPr="00502B39" w:rsidRDefault="008B638B" w:rsidP="00D36BAD">
            <w:pPr>
              <w:jc w:val="center"/>
              <w:rPr>
                <w:rFonts w:cstheme="minorHAnsi"/>
                <w:b/>
                <w:bCs/>
              </w:rPr>
            </w:pPr>
            <w:r w:rsidRPr="00502B39">
              <w:rPr>
                <w:rFonts w:cstheme="minorHAnsi"/>
                <w:b/>
                <w:bCs/>
              </w:rPr>
              <w:t>ocena dopuszczająca</w:t>
            </w:r>
          </w:p>
        </w:tc>
        <w:tc>
          <w:tcPr>
            <w:tcW w:w="1058" w:type="pct"/>
            <w:tcBorders>
              <w:top w:val="single" w:sz="4" w:space="0" w:color="FFFFFF" w:themeColor="background1"/>
              <w:left w:val="single" w:sz="6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4BACC6" w:themeFill="accent5"/>
            <w:vAlign w:val="center"/>
          </w:tcPr>
          <w:p w:rsidR="008B638B" w:rsidRPr="00502B39" w:rsidRDefault="008B638B" w:rsidP="00D36BAD">
            <w:pPr>
              <w:jc w:val="center"/>
              <w:rPr>
                <w:rFonts w:cstheme="minorHAnsi"/>
                <w:b/>
                <w:bCs/>
              </w:rPr>
            </w:pPr>
            <w:r w:rsidRPr="00502B39">
              <w:rPr>
                <w:rFonts w:cstheme="minorHAnsi"/>
                <w:b/>
                <w:bCs/>
              </w:rPr>
              <w:t>ocena dostateczna</w:t>
            </w:r>
          </w:p>
        </w:tc>
        <w:tc>
          <w:tcPr>
            <w:tcW w:w="1021" w:type="pct"/>
            <w:tcBorders>
              <w:top w:val="single" w:sz="4" w:space="0" w:color="FFFFFF" w:themeColor="background1"/>
              <w:left w:val="single" w:sz="6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4BACC6" w:themeFill="accent5"/>
            <w:vAlign w:val="center"/>
          </w:tcPr>
          <w:p w:rsidR="008B638B" w:rsidRPr="00502B39" w:rsidRDefault="008B638B" w:rsidP="00D36BAD">
            <w:pPr>
              <w:jc w:val="center"/>
              <w:rPr>
                <w:rFonts w:cstheme="minorHAnsi"/>
                <w:b/>
                <w:bCs/>
              </w:rPr>
            </w:pPr>
            <w:r w:rsidRPr="00502B39">
              <w:rPr>
                <w:rFonts w:cstheme="minorHAnsi"/>
                <w:b/>
                <w:bCs/>
              </w:rPr>
              <w:t>ocena dobra</w:t>
            </w:r>
          </w:p>
        </w:tc>
        <w:tc>
          <w:tcPr>
            <w:tcW w:w="988" w:type="pct"/>
            <w:tcBorders>
              <w:top w:val="single" w:sz="4" w:space="0" w:color="FFFFFF" w:themeColor="background1"/>
              <w:left w:val="single" w:sz="6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4BACC6" w:themeFill="accent5"/>
            <w:vAlign w:val="center"/>
          </w:tcPr>
          <w:p w:rsidR="008B638B" w:rsidRPr="00502B39" w:rsidRDefault="008B638B" w:rsidP="00D36BAD">
            <w:pPr>
              <w:jc w:val="center"/>
              <w:rPr>
                <w:rFonts w:cstheme="minorHAnsi"/>
                <w:b/>
                <w:bCs/>
              </w:rPr>
            </w:pPr>
            <w:r w:rsidRPr="00502B39">
              <w:rPr>
                <w:rFonts w:cstheme="minorHAnsi"/>
                <w:b/>
                <w:bCs/>
              </w:rPr>
              <w:t>ocena bardzo dobra</w:t>
            </w:r>
          </w:p>
        </w:tc>
        <w:tc>
          <w:tcPr>
            <w:tcW w:w="985" w:type="pct"/>
            <w:tcBorders>
              <w:top w:val="single" w:sz="4" w:space="0" w:color="FFFFFF" w:themeColor="background1"/>
              <w:left w:val="single" w:sz="6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4BACC6" w:themeFill="accent5"/>
            <w:vAlign w:val="center"/>
          </w:tcPr>
          <w:p w:rsidR="008B638B" w:rsidRPr="00502B39" w:rsidRDefault="008B638B" w:rsidP="00D36BAD">
            <w:pPr>
              <w:jc w:val="center"/>
              <w:rPr>
                <w:rFonts w:cstheme="minorHAnsi"/>
                <w:b/>
                <w:bCs/>
              </w:rPr>
            </w:pPr>
            <w:r w:rsidRPr="00502B39">
              <w:rPr>
                <w:rFonts w:cstheme="minorHAnsi"/>
                <w:b/>
                <w:bCs/>
              </w:rPr>
              <w:t>ocena celująca</w:t>
            </w:r>
          </w:p>
        </w:tc>
      </w:tr>
      <w:tr w:rsidR="008B638B" w:rsidRPr="00502B39" w:rsidTr="00D36BAD">
        <w:trPr>
          <w:cantSplit/>
          <w:trHeight w:val="340"/>
          <w:tblHeader/>
        </w:trPr>
        <w:tc>
          <w:tcPr>
            <w:tcW w:w="5000" w:type="pct"/>
            <w:gridSpan w:val="5"/>
            <w:tcBorders>
              <w:top w:val="single" w:sz="4" w:space="0" w:color="FFFFFF" w:themeColor="background1"/>
              <w:left w:val="single" w:sz="6" w:space="0" w:color="FFFFFF" w:themeColor="background1"/>
              <w:bottom w:val="single" w:sz="2" w:space="0" w:color="0070C0"/>
              <w:right w:val="single" w:sz="4" w:space="0" w:color="FFFFFF" w:themeColor="background1"/>
            </w:tcBorders>
            <w:shd w:val="clear" w:color="auto" w:fill="4BACC6" w:themeFill="accent5"/>
            <w:vAlign w:val="center"/>
          </w:tcPr>
          <w:p w:rsidR="008B638B" w:rsidRPr="00502B39" w:rsidRDefault="008B638B" w:rsidP="00D36BAD">
            <w:pPr>
              <w:jc w:val="center"/>
              <w:rPr>
                <w:rFonts w:cstheme="minorHAnsi"/>
                <w:b/>
                <w:bCs/>
              </w:rPr>
            </w:pPr>
            <w:r w:rsidRPr="00502B39">
              <w:rPr>
                <w:rFonts w:cstheme="minorHAnsi"/>
                <w:b/>
                <w:bCs/>
              </w:rPr>
              <w:t>Uczeń</w:t>
            </w:r>
          </w:p>
        </w:tc>
      </w:tr>
      <w:tr w:rsidR="008B638B" w:rsidRPr="00502B39" w:rsidTr="00D36BAD">
        <w:trPr>
          <w:cantSplit/>
          <w:trHeight w:val="397"/>
          <w:tblHeader/>
        </w:trPr>
        <w:tc>
          <w:tcPr>
            <w:tcW w:w="5000" w:type="pct"/>
            <w:gridSpan w:val="5"/>
            <w:tcBorders>
              <w:top w:val="single" w:sz="2" w:space="0" w:color="0070C0"/>
              <w:left w:val="single" w:sz="2" w:space="0" w:color="0070C0"/>
              <w:bottom w:val="single" w:sz="2" w:space="0" w:color="0070C0"/>
              <w:right w:val="single" w:sz="2" w:space="0" w:color="0070C0"/>
            </w:tcBorders>
            <w:shd w:val="clear" w:color="auto" w:fill="B6DDE8" w:themeFill="accent5" w:themeFillTint="66"/>
            <w:vAlign w:val="center"/>
          </w:tcPr>
          <w:p w:rsidR="008B638B" w:rsidRPr="00502B39" w:rsidRDefault="008B638B" w:rsidP="00D36BAD">
            <w:pPr>
              <w:jc w:val="center"/>
              <w:rPr>
                <w:rFonts w:cstheme="minorHAnsi"/>
                <w:b/>
                <w:bCs/>
                <w:caps/>
              </w:rPr>
            </w:pPr>
            <w:r w:rsidRPr="00502B39">
              <w:rPr>
                <w:rFonts w:cstheme="minorHAnsi"/>
                <w:b/>
                <w:bCs/>
                <w:caps/>
              </w:rPr>
              <w:t>SŁOWOTWÓRSTWO</w:t>
            </w:r>
          </w:p>
        </w:tc>
      </w:tr>
      <w:tr w:rsidR="008B638B" w:rsidRPr="00502B39" w:rsidTr="00D36BAD">
        <w:trPr>
          <w:trHeight w:val="2356"/>
        </w:trPr>
        <w:tc>
          <w:tcPr>
            <w:tcW w:w="948" w:type="pct"/>
            <w:tcBorders>
              <w:top w:val="single" w:sz="2" w:space="0" w:color="0070C0"/>
            </w:tcBorders>
          </w:tcPr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  <w:spacing w:before="60"/>
              <w:rPr>
                <w:spacing w:val="-6"/>
              </w:rPr>
            </w:pPr>
            <w:r w:rsidRPr="00502B39">
              <w:rPr>
                <w:spacing w:val="-6"/>
              </w:rPr>
              <w:t>zna pojęcie słowotwórstwa,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  <w:spacing w:before="60"/>
            </w:pPr>
            <w:r w:rsidRPr="00502B39">
              <w:t>zna pojęcia tematu słowotwórczego i definicji słowotwórczej,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  <w:spacing w:before="60"/>
            </w:pPr>
            <w:r w:rsidRPr="00502B39">
              <w:t>zna pojęcie formantu,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  <w:spacing w:before="60"/>
            </w:pPr>
            <w:r w:rsidRPr="00502B39">
              <w:t>wie, że są różne rodzaje formantów,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  <w:spacing w:before="60"/>
            </w:pPr>
            <w:r w:rsidRPr="00502B39">
              <w:t>rozpoznaje wyraz podstawowy i wyraz pochodny,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  <w:spacing w:before="60"/>
            </w:pPr>
            <w:r w:rsidRPr="00502B39">
              <w:t>zna pojęcie kategorii znaczeniowej,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  <w:spacing w:before="60"/>
            </w:pPr>
            <w:r w:rsidRPr="00502B39">
              <w:t>wie, jakie znaczenia są nadawane wyrazom przez formanty,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  <w:spacing w:before="60"/>
            </w:pPr>
            <w:r w:rsidRPr="00502B39">
              <w:t>wie, co to jest rodzina wyrazów,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  <w:spacing w:before="60"/>
            </w:pPr>
            <w:r w:rsidRPr="00502B39">
              <w:t xml:space="preserve">zna pojęcia </w:t>
            </w:r>
            <w:r w:rsidRPr="00502B39">
              <w:rPr>
                <w:i/>
                <w:iCs/>
              </w:rPr>
              <w:t>wyraz pokrewny</w:t>
            </w:r>
            <w:r w:rsidRPr="00502B39">
              <w:t xml:space="preserve">, </w:t>
            </w:r>
            <w:r w:rsidRPr="00502B39">
              <w:rPr>
                <w:i/>
                <w:iCs/>
              </w:rPr>
              <w:t>rdzeń</w:t>
            </w:r>
            <w:r w:rsidRPr="00502B39">
              <w:t xml:space="preserve">, </w:t>
            </w:r>
            <w:r w:rsidRPr="00502B39">
              <w:rPr>
                <w:i/>
                <w:iCs/>
              </w:rPr>
              <w:t>rdzenieoboczne</w:t>
            </w:r>
            <w:r w:rsidRPr="00502B39">
              <w:t>,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  <w:spacing w:before="60"/>
            </w:pPr>
            <w:r w:rsidRPr="00502B39">
              <w:t xml:space="preserve">wie, czym są wyrazy </w:t>
            </w:r>
            <w:r w:rsidRPr="00502B39">
              <w:lastRenderedPageBreak/>
              <w:t>złożone,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  <w:spacing w:before="60"/>
            </w:pPr>
            <w:r w:rsidRPr="00502B39">
              <w:t>zna podstawowe zasady pisowni wyrazów złożonych.</w:t>
            </w:r>
          </w:p>
        </w:tc>
        <w:tc>
          <w:tcPr>
            <w:tcW w:w="1058" w:type="pct"/>
            <w:tcBorders>
              <w:top w:val="single" w:sz="2" w:space="0" w:color="0070C0"/>
            </w:tcBorders>
          </w:tcPr>
          <w:p w:rsidR="008B638B" w:rsidRPr="00502B39" w:rsidRDefault="008B638B" w:rsidP="00D36BAD">
            <w:pPr>
              <w:spacing w:before="60" w:after="40"/>
              <w:rPr>
                <w:u w:val="single"/>
              </w:rPr>
            </w:pPr>
            <w:r w:rsidRPr="00502B39">
              <w:rPr>
                <w:u w:val="single"/>
              </w:rPr>
              <w:lastRenderedPageBreak/>
              <w:t>spełnia wymagania na ocenę dopuszczającą, a ponadto: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</w:pPr>
            <w:r w:rsidRPr="00502B39">
              <w:t>wie, czym zajmuje się słowotwórstwo,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</w:pPr>
            <w:r w:rsidRPr="00502B39">
              <w:t>odróżnia wyraz podstawowy od  wyrazu pochodnego,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</w:pPr>
            <w:r w:rsidRPr="00502B39">
              <w:t xml:space="preserve">wie, co to jest temat słowotwórczy, 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</w:pPr>
            <w:r w:rsidRPr="00502B39">
              <w:t>próbuje tworzyć definicje słowotwórcze wyrazu,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</w:pPr>
            <w:r w:rsidRPr="00502B39">
              <w:t>wskazuje formant w wyrazie pochodnym,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</w:pPr>
            <w:r w:rsidRPr="00502B39">
              <w:t>zna funkcję formantów w nadawaniu znaczenia wyrazom pochodnym,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</w:pPr>
            <w:r w:rsidRPr="00502B39">
              <w:t>rozumie pojęcie kategorii znaczeniowej,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</w:pPr>
            <w:r w:rsidRPr="00502B39">
              <w:t>rozpoznaje znaczenia nadawane wyrazom przez formanty,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</w:pPr>
            <w:r w:rsidRPr="00502B39">
              <w:t xml:space="preserve">wyjaśnia, co to jest rodzina </w:t>
            </w:r>
            <w:r w:rsidRPr="00502B39">
              <w:lastRenderedPageBreak/>
              <w:t>wyrazów,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</w:pPr>
            <w:r w:rsidRPr="00502B39">
              <w:t>rozpoznaje wyraz pokrewny, rdzeń, rdzenie oboczne,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</w:pPr>
            <w:r w:rsidRPr="00502B39">
              <w:t>odróżnia wyrazy złożone od innych,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  <w:contextualSpacing w:val="0"/>
            </w:pPr>
            <w:r w:rsidRPr="00502B39">
              <w:t>zna zasady pisowni wyrazów złożonych.</w:t>
            </w:r>
          </w:p>
        </w:tc>
        <w:tc>
          <w:tcPr>
            <w:tcW w:w="1021" w:type="pct"/>
            <w:tcBorders>
              <w:top w:val="single" w:sz="2" w:space="0" w:color="0070C0"/>
            </w:tcBorders>
          </w:tcPr>
          <w:p w:rsidR="008B638B" w:rsidRPr="00502B39" w:rsidRDefault="008B638B" w:rsidP="00D36BAD">
            <w:pPr>
              <w:spacing w:before="60" w:after="40"/>
              <w:rPr>
                <w:u w:val="single"/>
              </w:rPr>
            </w:pPr>
            <w:r w:rsidRPr="00502B39">
              <w:rPr>
                <w:u w:val="single"/>
              </w:rPr>
              <w:lastRenderedPageBreak/>
              <w:t>spełnia wymagania na ocenę dostateczną, a ponadto: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</w:pPr>
            <w:r w:rsidRPr="00502B39">
              <w:t>wyjaśnia, czym zajmuje się słowotwórstwo,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</w:pPr>
            <w:r w:rsidRPr="00502B39">
              <w:t>wyjaśnia, czym są wyrazy podstawowe i wyrazy pochodne,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</w:pPr>
            <w:r w:rsidRPr="00502B39">
              <w:t>wskazuje temat słowotwórczy,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  <w:rPr>
                <w:spacing w:val="-8"/>
              </w:rPr>
            </w:pPr>
            <w:r w:rsidRPr="00502B39">
              <w:rPr>
                <w:spacing w:val="-8"/>
              </w:rPr>
              <w:t>tworzy definicje słowotwórcze,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</w:pPr>
            <w:r w:rsidRPr="00502B39">
              <w:t>zna rodzaje formantów,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</w:pPr>
            <w:r w:rsidRPr="00502B39">
              <w:t>wyjaśnia funkcję formantów w nadawaniu znaczenia wyrazom pochodnym,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</w:pPr>
            <w:r w:rsidRPr="00502B39">
              <w:t>podaje przykłady kategorii znaczeniowych wyrazów,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</w:pPr>
            <w:r w:rsidRPr="00502B39">
              <w:t>rozpoznaje rodzinę wyrazów,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</w:pPr>
            <w:r w:rsidRPr="00502B39">
              <w:t>wskazuje rdzeń i oboczności w wyrazach pokrewnych,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</w:pPr>
            <w:r w:rsidRPr="00502B39">
              <w:t xml:space="preserve">rozpoznaje w tekście wyrazy </w:t>
            </w:r>
            <w:r w:rsidRPr="00502B39">
              <w:lastRenderedPageBreak/>
              <w:t>złożone,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</w:pPr>
            <w:r w:rsidRPr="00502B39">
              <w:t>wyjaśnia zasady pisowni wyrazów złożonych.</w:t>
            </w:r>
          </w:p>
        </w:tc>
        <w:tc>
          <w:tcPr>
            <w:tcW w:w="988" w:type="pct"/>
            <w:tcBorders>
              <w:top w:val="single" w:sz="2" w:space="0" w:color="0070C0"/>
            </w:tcBorders>
          </w:tcPr>
          <w:p w:rsidR="008B638B" w:rsidRPr="00502B39" w:rsidRDefault="008B638B" w:rsidP="00D36BAD">
            <w:pPr>
              <w:spacing w:before="60" w:after="40"/>
              <w:rPr>
                <w:u w:val="single"/>
              </w:rPr>
            </w:pPr>
            <w:r w:rsidRPr="00502B39">
              <w:rPr>
                <w:u w:val="single"/>
              </w:rPr>
              <w:lastRenderedPageBreak/>
              <w:t>spełnia wymagania na ocenę dobrą, a ponadto: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</w:pPr>
            <w:r w:rsidRPr="00502B39">
              <w:t>rozpoznaje wyrazy podstawowe i wyrazy pochodne,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</w:pPr>
            <w:r w:rsidRPr="00502B39">
              <w:t>rozróżnia temat słowotwórczy,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</w:pPr>
            <w:r w:rsidRPr="00502B39">
              <w:t>poprawnie tworzy definicje słowotwórcze,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</w:pPr>
            <w:r w:rsidRPr="00502B39">
              <w:t xml:space="preserve">rozpoznaje  rodzaj formantu, 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</w:pPr>
            <w:r w:rsidRPr="00502B39">
              <w:t>wskazuje funkcje formantów w nadawaniu znaczenia wyrazom pochodnym,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</w:pPr>
            <w:r w:rsidRPr="00502B39">
              <w:t>omawia funkcję znaczeniotwórczą formantów,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</w:pPr>
            <w:r w:rsidRPr="00502B39">
              <w:t>omawia kategorie znaczeniowe wyrazów,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</w:pPr>
            <w:r w:rsidRPr="00502B39">
              <w:t xml:space="preserve">podaje przykłady wyrazów </w:t>
            </w:r>
            <w:r w:rsidRPr="00502B39">
              <w:lastRenderedPageBreak/>
              <w:t>należących do jednej rodziny,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</w:pPr>
            <w:r w:rsidRPr="00502B39">
              <w:t>tworzy wyrazy pokrewne,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</w:pPr>
            <w:r w:rsidRPr="00502B39">
              <w:t>przedstawia na wykresie zależności między wyrazami pokrewnymi,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</w:pPr>
            <w:r w:rsidRPr="00502B39">
              <w:t>tworzy wyrazy złożone,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  <w:spacing w:after="60"/>
              <w:contextualSpacing w:val="0"/>
            </w:pPr>
            <w:r w:rsidRPr="00502B39">
              <w:t>stosuje w praktyce zasady pisowni wyrazów złożonych.</w:t>
            </w:r>
          </w:p>
        </w:tc>
        <w:tc>
          <w:tcPr>
            <w:tcW w:w="985" w:type="pct"/>
            <w:tcBorders>
              <w:top w:val="single" w:sz="2" w:space="0" w:color="0070C0"/>
            </w:tcBorders>
          </w:tcPr>
          <w:p w:rsidR="008B638B" w:rsidRPr="00502B39" w:rsidRDefault="008B638B" w:rsidP="00D36BAD">
            <w:pPr>
              <w:spacing w:before="60" w:after="40"/>
              <w:rPr>
                <w:u w:val="single"/>
              </w:rPr>
            </w:pPr>
            <w:r w:rsidRPr="00502B39">
              <w:rPr>
                <w:u w:val="single"/>
              </w:rPr>
              <w:lastRenderedPageBreak/>
              <w:t>spełnia wymagania na ocenę bardzo dobrą, a ponadto: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</w:pPr>
            <w:r w:rsidRPr="00502B39">
              <w:t>świadomie stosuje w swoich wypowiedziach wyrazy podstawowe i pochodne,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</w:pPr>
            <w:r w:rsidRPr="00502B39">
              <w:t>świadomie stosuje w swoich wypowiedziach wyrazy należące do różnych kategorii znaczeniowych,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</w:pPr>
            <w:r w:rsidRPr="00502B39">
              <w:t>świadomie stosuje wyrazy pokrewne i złożone w swoich wypowiedziach ,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</w:pPr>
            <w:r w:rsidRPr="00502B39">
              <w:t>przedstawia analizę słowotwórczą wyrazu.</w:t>
            </w:r>
          </w:p>
        </w:tc>
      </w:tr>
    </w:tbl>
    <w:p w:rsidR="008B638B" w:rsidRPr="00502B39" w:rsidRDefault="008B638B" w:rsidP="008B638B">
      <w:pPr>
        <w:spacing w:before="120" w:after="240"/>
        <w:rPr>
          <w:b/>
          <w:bCs/>
          <w:sz w:val="28"/>
          <w:szCs w:val="28"/>
        </w:rPr>
      </w:pPr>
    </w:p>
    <w:p w:rsidR="008B638B" w:rsidRPr="00502B39" w:rsidRDefault="008B638B" w:rsidP="008B638B">
      <w:pPr>
        <w:spacing w:before="120" w:after="240"/>
        <w:rPr>
          <w:b/>
          <w:bCs/>
          <w:sz w:val="28"/>
          <w:szCs w:val="28"/>
        </w:rPr>
      </w:pPr>
      <w:r w:rsidRPr="00502B39">
        <w:rPr>
          <w:b/>
          <w:bCs/>
          <w:sz w:val="28"/>
          <w:szCs w:val="28"/>
        </w:rPr>
        <w:br w:type="page"/>
      </w:r>
    </w:p>
    <w:p w:rsidR="008B638B" w:rsidRPr="00502B39" w:rsidRDefault="008B638B" w:rsidP="008B638B">
      <w:pPr>
        <w:spacing w:before="120" w:after="240"/>
        <w:rPr>
          <w:b/>
          <w:bCs/>
          <w:sz w:val="32"/>
          <w:szCs w:val="32"/>
        </w:rPr>
      </w:pPr>
      <w:r w:rsidRPr="00502B39">
        <w:rPr>
          <w:b/>
          <w:bCs/>
          <w:sz w:val="32"/>
          <w:szCs w:val="32"/>
        </w:rPr>
        <w:lastRenderedPageBreak/>
        <w:t xml:space="preserve">II.1. Gramatyka języka polskiego – fleksja </w:t>
      </w:r>
    </w:p>
    <w:tbl>
      <w:tblPr>
        <w:tblStyle w:val="Tabela-Siatka"/>
        <w:tblW w:w="5000" w:type="pct"/>
        <w:tbl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single" w:sz="6" w:space="0" w:color="4BACC6" w:themeColor="accent5"/>
          <w:insideV w:val="single" w:sz="6" w:space="0" w:color="4BACC6" w:themeColor="accent5"/>
        </w:tblBorders>
        <w:tblLook w:val="04A0"/>
      </w:tblPr>
      <w:tblGrid>
        <w:gridCol w:w="2803"/>
        <w:gridCol w:w="3129"/>
        <w:gridCol w:w="3019"/>
        <w:gridCol w:w="2922"/>
        <w:gridCol w:w="2913"/>
      </w:tblGrid>
      <w:tr w:rsidR="008B638B" w:rsidRPr="00502B39" w:rsidTr="00D36BAD">
        <w:trPr>
          <w:cantSplit/>
          <w:trHeight w:val="205"/>
          <w:tblHeader/>
        </w:trPr>
        <w:tc>
          <w:tcPr>
            <w:tcW w:w="5000" w:type="pct"/>
            <w:gridSpan w:val="5"/>
            <w:tcBorders>
              <w:top w:val="single" w:sz="4" w:space="0" w:color="FFFFFF" w:themeColor="background1"/>
              <w:left w:val="single" w:sz="6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4BACC6" w:themeFill="accent5"/>
            <w:vAlign w:val="center"/>
          </w:tcPr>
          <w:p w:rsidR="008B638B" w:rsidRPr="00502B39" w:rsidRDefault="008B638B" w:rsidP="00D36BAD">
            <w:pPr>
              <w:spacing w:before="60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502B39">
              <w:rPr>
                <w:rFonts w:cstheme="minorHAnsi"/>
                <w:b/>
                <w:bCs/>
                <w:sz w:val="24"/>
                <w:szCs w:val="24"/>
              </w:rPr>
              <w:t xml:space="preserve">Treści nauczania wskazane w </w:t>
            </w:r>
            <w:r w:rsidRPr="00502B39">
              <w:rPr>
                <w:rFonts w:cstheme="minorHAnsi"/>
                <w:b/>
                <w:bCs/>
                <w:i/>
                <w:iCs/>
                <w:sz w:val="24"/>
                <w:szCs w:val="24"/>
              </w:rPr>
              <w:t xml:space="preserve">Podstawie programowej dla II etapu edukacyjnego </w:t>
            </w:r>
            <w:r w:rsidRPr="00502B39">
              <w:rPr>
                <w:rFonts w:cstheme="minorHAnsi"/>
                <w:b/>
                <w:bCs/>
                <w:sz w:val="24"/>
                <w:szCs w:val="24"/>
              </w:rPr>
              <w:t xml:space="preserve">(klasy 4–8)  </w:t>
            </w:r>
          </w:p>
          <w:p w:rsidR="008B638B" w:rsidRPr="00502B39" w:rsidRDefault="008B638B" w:rsidP="00D36BAD">
            <w:pPr>
              <w:spacing w:after="60"/>
              <w:jc w:val="center"/>
              <w:rPr>
                <w:rFonts w:cstheme="minorHAnsi"/>
                <w:b/>
                <w:bCs/>
              </w:rPr>
            </w:pPr>
            <w:r w:rsidRPr="00502B39">
              <w:rPr>
                <w:rFonts w:cstheme="minorHAnsi"/>
                <w:b/>
                <w:bCs/>
                <w:sz w:val="24"/>
                <w:szCs w:val="24"/>
              </w:rPr>
              <w:t xml:space="preserve">i zawarte w podręczniku </w:t>
            </w:r>
            <w:r w:rsidRPr="00502B39">
              <w:rPr>
                <w:rFonts w:cstheme="minorHAnsi"/>
                <w:b/>
                <w:bCs/>
                <w:i/>
                <w:iCs/>
                <w:sz w:val="24"/>
                <w:szCs w:val="24"/>
              </w:rPr>
              <w:t>Zamieńmy słowo</w:t>
            </w:r>
            <w:r w:rsidRPr="00502B39">
              <w:rPr>
                <w:rFonts w:cstheme="minorHAnsi"/>
                <w:b/>
                <w:bCs/>
                <w:sz w:val="24"/>
                <w:szCs w:val="24"/>
              </w:rPr>
              <w:t xml:space="preserve"> dla klasy 7</w:t>
            </w:r>
          </w:p>
        </w:tc>
      </w:tr>
      <w:tr w:rsidR="008B638B" w:rsidRPr="00502B39" w:rsidTr="00D36BAD">
        <w:trPr>
          <w:cantSplit/>
          <w:trHeight w:val="340"/>
          <w:tblHeader/>
        </w:trPr>
        <w:tc>
          <w:tcPr>
            <w:tcW w:w="948" w:type="pct"/>
            <w:tcBorders>
              <w:top w:val="single" w:sz="4" w:space="0" w:color="FFFFFF" w:themeColor="background1"/>
              <w:left w:val="single" w:sz="6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4BACC6" w:themeFill="accent5"/>
            <w:vAlign w:val="center"/>
          </w:tcPr>
          <w:p w:rsidR="008B638B" w:rsidRPr="00502B39" w:rsidRDefault="008B638B" w:rsidP="00D36BAD">
            <w:pPr>
              <w:jc w:val="center"/>
              <w:rPr>
                <w:rFonts w:cstheme="minorHAnsi"/>
                <w:b/>
                <w:bCs/>
              </w:rPr>
            </w:pPr>
            <w:r w:rsidRPr="00502B39">
              <w:rPr>
                <w:rFonts w:cstheme="minorHAnsi"/>
                <w:b/>
                <w:bCs/>
              </w:rPr>
              <w:t>ocena dopuszczająca</w:t>
            </w:r>
          </w:p>
        </w:tc>
        <w:tc>
          <w:tcPr>
            <w:tcW w:w="1058" w:type="pct"/>
            <w:tcBorders>
              <w:top w:val="single" w:sz="4" w:space="0" w:color="FFFFFF" w:themeColor="background1"/>
              <w:left w:val="single" w:sz="6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4BACC6" w:themeFill="accent5"/>
            <w:vAlign w:val="center"/>
          </w:tcPr>
          <w:p w:rsidR="008B638B" w:rsidRPr="00502B39" w:rsidRDefault="008B638B" w:rsidP="00D36BAD">
            <w:pPr>
              <w:jc w:val="center"/>
              <w:rPr>
                <w:rFonts w:cstheme="minorHAnsi"/>
                <w:b/>
                <w:bCs/>
              </w:rPr>
            </w:pPr>
            <w:r w:rsidRPr="00502B39">
              <w:rPr>
                <w:rFonts w:cstheme="minorHAnsi"/>
                <w:b/>
                <w:bCs/>
              </w:rPr>
              <w:t>ocena dostateczna</w:t>
            </w:r>
          </w:p>
        </w:tc>
        <w:tc>
          <w:tcPr>
            <w:tcW w:w="1021" w:type="pct"/>
            <w:tcBorders>
              <w:top w:val="single" w:sz="4" w:space="0" w:color="FFFFFF" w:themeColor="background1"/>
              <w:left w:val="single" w:sz="6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4BACC6" w:themeFill="accent5"/>
            <w:vAlign w:val="center"/>
          </w:tcPr>
          <w:p w:rsidR="008B638B" w:rsidRPr="00502B39" w:rsidRDefault="008B638B" w:rsidP="00D36BAD">
            <w:pPr>
              <w:jc w:val="center"/>
              <w:rPr>
                <w:rFonts w:cstheme="minorHAnsi"/>
                <w:b/>
                <w:bCs/>
              </w:rPr>
            </w:pPr>
            <w:r w:rsidRPr="00502B39">
              <w:rPr>
                <w:rFonts w:cstheme="minorHAnsi"/>
                <w:b/>
                <w:bCs/>
              </w:rPr>
              <w:t>ocena dobra</w:t>
            </w:r>
          </w:p>
        </w:tc>
        <w:tc>
          <w:tcPr>
            <w:tcW w:w="988" w:type="pct"/>
            <w:tcBorders>
              <w:top w:val="single" w:sz="4" w:space="0" w:color="FFFFFF" w:themeColor="background1"/>
              <w:left w:val="single" w:sz="6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4BACC6" w:themeFill="accent5"/>
            <w:vAlign w:val="center"/>
          </w:tcPr>
          <w:p w:rsidR="008B638B" w:rsidRPr="00502B39" w:rsidRDefault="008B638B" w:rsidP="00D36BAD">
            <w:pPr>
              <w:jc w:val="center"/>
              <w:rPr>
                <w:rFonts w:cstheme="minorHAnsi"/>
                <w:b/>
                <w:bCs/>
              </w:rPr>
            </w:pPr>
            <w:r w:rsidRPr="00502B39">
              <w:rPr>
                <w:rFonts w:cstheme="minorHAnsi"/>
                <w:b/>
                <w:bCs/>
              </w:rPr>
              <w:t>ocena bardzo dobra</w:t>
            </w:r>
          </w:p>
        </w:tc>
        <w:tc>
          <w:tcPr>
            <w:tcW w:w="985" w:type="pct"/>
            <w:tcBorders>
              <w:top w:val="single" w:sz="4" w:space="0" w:color="FFFFFF" w:themeColor="background1"/>
              <w:left w:val="single" w:sz="6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4BACC6" w:themeFill="accent5"/>
            <w:vAlign w:val="center"/>
          </w:tcPr>
          <w:p w:rsidR="008B638B" w:rsidRPr="00502B39" w:rsidRDefault="008B638B" w:rsidP="00D36BAD">
            <w:pPr>
              <w:jc w:val="center"/>
              <w:rPr>
                <w:rFonts w:cstheme="minorHAnsi"/>
                <w:b/>
                <w:bCs/>
              </w:rPr>
            </w:pPr>
            <w:r w:rsidRPr="00502B39">
              <w:rPr>
                <w:rFonts w:cstheme="minorHAnsi"/>
                <w:b/>
                <w:bCs/>
              </w:rPr>
              <w:t>ocena celująca</w:t>
            </w:r>
          </w:p>
        </w:tc>
      </w:tr>
      <w:tr w:rsidR="008B638B" w:rsidRPr="00502B39" w:rsidTr="00D36BAD">
        <w:trPr>
          <w:cantSplit/>
          <w:trHeight w:val="340"/>
          <w:tblHeader/>
        </w:trPr>
        <w:tc>
          <w:tcPr>
            <w:tcW w:w="5000" w:type="pct"/>
            <w:gridSpan w:val="5"/>
            <w:tcBorders>
              <w:top w:val="single" w:sz="4" w:space="0" w:color="FFFFFF" w:themeColor="background1"/>
              <w:left w:val="single" w:sz="6" w:space="0" w:color="FFFFFF" w:themeColor="background1"/>
              <w:bottom w:val="single" w:sz="2" w:space="0" w:color="0070C0"/>
              <w:right w:val="single" w:sz="4" w:space="0" w:color="FFFFFF" w:themeColor="background1"/>
            </w:tcBorders>
            <w:shd w:val="clear" w:color="auto" w:fill="4BACC6" w:themeFill="accent5"/>
            <w:vAlign w:val="center"/>
          </w:tcPr>
          <w:p w:rsidR="008B638B" w:rsidRPr="00502B39" w:rsidRDefault="008B638B" w:rsidP="00D36BAD">
            <w:pPr>
              <w:jc w:val="center"/>
              <w:rPr>
                <w:rFonts w:cstheme="minorHAnsi"/>
                <w:b/>
                <w:bCs/>
              </w:rPr>
            </w:pPr>
            <w:r w:rsidRPr="00502B39">
              <w:rPr>
                <w:rFonts w:cstheme="minorHAnsi"/>
                <w:b/>
                <w:bCs/>
              </w:rPr>
              <w:t>Uczeń</w:t>
            </w:r>
          </w:p>
        </w:tc>
      </w:tr>
      <w:tr w:rsidR="008B638B" w:rsidRPr="00502B39" w:rsidTr="00D36BAD">
        <w:trPr>
          <w:cantSplit/>
          <w:trHeight w:val="397"/>
          <w:tblHeader/>
        </w:trPr>
        <w:tc>
          <w:tcPr>
            <w:tcW w:w="5000" w:type="pct"/>
            <w:gridSpan w:val="5"/>
            <w:tcBorders>
              <w:top w:val="single" w:sz="2" w:space="0" w:color="0070C0"/>
              <w:left w:val="single" w:sz="2" w:space="0" w:color="0070C0"/>
              <w:bottom w:val="single" w:sz="2" w:space="0" w:color="0070C0"/>
              <w:right w:val="single" w:sz="2" w:space="0" w:color="0070C0"/>
            </w:tcBorders>
            <w:shd w:val="clear" w:color="auto" w:fill="B6DDE8" w:themeFill="accent5" w:themeFillTint="66"/>
            <w:vAlign w:val="center"/>
          </w:tcPr>
          <w:p w:rsidR="008B638B" w:rsidRPr="00502B39" w:rsidRDefault="008B638B" w:rsidP="00D36BAD">
            <w:pPr>
              <w:jc w:val="center"/>
              <w:rPr>
                <w:rFonts w:cstheme="minorHAnsi"/>
                <w:b/>
                <w:bCs/>
                <w:caps/>
              </w:rPr>
            </w:pPr>
            <w:r w:rsidRPr="00502B39">
              <w:rPr>
                <w:rFonts w:cstheme="minorHAnsi"/>
                <w:b/>
                <w:bCs/>
                <w:caps/>
              </w:rPr>
              <w:t>FLEKSJA</w:t>
            </w:r>
          </w:p>
        </w:tc>
      </w:tr>
      <w:tr w:rsidR="008B638B" w:rsidRPr="00502B39" w:rsidTr="00D36BAD">
        <w:trPr>
          <w:trHeight w:val="2356"/>
        </w:trPr>
        <w:tc>
          <w:tcPr>
            <w:tcW w:w="948" w:type="pct"/>
            <w:tcBorders>
              <w:top w:val="single" w:sz="2" w:space="0" w:color="0070C0"/>
            </w:tcBorders>
          </w:tcPr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  <w:spacing w:before="60"/>
              <w:rPr>
                <w:spacing w:val="-4"/>
              </w:rPr>
            </w:pPr>
            <w:r w:rsidRPr="00502B39">
              <w:t xml:space="preserve">rozpoznaje czasownik </w:t>
            </w:r>
            <w:r w:rsidRPr="00502B39">
              <w:rPr>
                <w:spacing w:val="-4"/>
              </w:rPr>
              <w:t xml:space="preserve">wśród innych części mowy, 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  <w:spacing w:before="60"/>
              <w:rPr>
                <w:spacing w:val="-4"/>
              </w:rPr>
            </w:pPr>
            <w:r w:rsidRPr="00502B39">
              <w:rPr>
                <w:spacing w:val="-4"/>
              </w:rPr>
              <w:t>podaje pytania czasownika,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  <w:spacing w:before="60"/>
            </w:pPr>
            <w:r w:rsidRPr="00502B39">
              <w:t>rozpoznaje różne formy czasownika,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  <w:spacing w:before="60"/>
            </w:pPr>
            <w:r w:rsidRPr="00502B39">
              <w:t>odróżnia bezokolicznik od odmiennych form czasownika,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  <w:spacing w:before="60"/>
            </w:pPr>
            <w:r w:rsidRPr="00502B39">
              <w:t>wie, przez co odmienia się czasownik,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  <w:spacing w:before="60"/>
            </w:pPr>
            <w:r w:rsidRPr="00502B39">
              <w:t>wyjaśnia, czym jest czasownik w formie osobowej i nieosobowej,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  <w:spacing w:before="60"/>
            </w:pPr>
            <w:r w:rsidRPr="00502B39">
              <w:t>wie, że imiesłowy są nieosobowymi formami czasownika,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  <w:spacing w:before="60"/>
            </w:pPr>
            <w:r w:rsidRPr="00502B39">
              <w:t>wymienia imiesłowy: przymiotnikowy i przysłówkowy,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  <w:spacing w:before="60"/>
            </w:pPr>
            <w:r w:rsidRPr="00502B39">
              <w:t>odróżnia imiesłów od innych części mowy,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  <w:spacing w:before="60"/>
            </w:pPr>
            <w:r w:rsidRPr="00502B39">
              <w:lastRenderedPageBreak/>
              <w:t>zna zasady tworzenia i odmiany imiesłowów,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  <w:spacing w:before="60"/>
            </w:pPr>
            <w:r w:rsidRPr="00502B39">
              <w:t xml:space="preserve">zna podstawowe zasady pisowni </w:t>
            </w:r>
            <w:r w:rsidRPr="00502B39">
              <w:rPr>
                <w:i/>
                <w:iCs/>
              </w:rPr>
              <w:t>nie</w:t>
            </w:r>
            <w:r w:rsidRPr="00502B39">
              <w:t xml:space="preserve"> z różnymi częściami mowy, wie, że są wyjątki od tych zasad,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  <w:spacing w:before="60"/>
            </w:pPr>
            <w:r w:rsidRPr="00502B39">
              <w:t>wie, czym są nazwy miejscowe,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  <w:spacing w:after="60"/>
              <w:contextualSpacing w:val="0"/>
            </w:pPr>
            <w:r w:rsidRPr="00502B39">
              <w:t>zna wybrane zasady zapisu nazw miejscowych i nazw mieszkańców.</w:t>
            </w:r>
          </w:p>
        </w:tc>
        <w:tc>
          <w:tcPr>
            <w:tcW w:w="1058" w:type="pct"/>
            <w:tcBorders>
              <w:top w:val="single" w:sz="2" w:space="0" w:color="0070C0"/>
            </w:tcBorders>
          </w:tcPr>
          <w:p w:rsidR="008B638B" w:rsidRPr="00502B39" w:rsidRDefault="008B638B" w:rsidP="00D36BAD">
            <w:pPr>
              <w:spacing w:before="60" w:after="40"/>
              <w:rPr>
                <w:u w:val="single"/>
              </w:rPr>
            </w:pPr>
            <w:r w:rsidRPr="00502B39">
              <w:rPr>
                <w:u w:val="single"/>
              </w:rPr>
              <w:lastRenderedPageBreak/>
              <w:t>spełnia wymagania na ocenę dopuszczającą, a ponadto: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</w:pPr>
            <w:r w:rsidRPr="00502B39">
              <w:t>rozpoznaje czasownik w zdaniu,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</w:pPr>
            <w:r w:rsidRPr="00502B39">
              <w:t>rozpoznaje nieosobowe formy czasownika: formy zakończone na -</w:t>
            </w:r>
            <w:r w:rsidRPr="00502B39">
              <w:rPr>
                <w:i/>
                <w:iCs/>
              </w:rPr>
              <w:t>no</w:t>
            </w:r>
            <w:r w:rsidRPr="00502B39">
              <w:t xml:space="preserve"> , -</w:t>
            </w:r>
            <w:r w:rsidRPr="00502B39">
              <w:rPr>
                <w:i/>
                <w:iCs/>
              </w:rPr>
              <w:t>to</w:t>
            </w:r>
            <w:r w:rsidRPr="00502B39">
              <w:t xml:space="preserve">, bezokoliczniki, 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</w:pPr>
            <w:r w:rsidRPr="00502B39">
              <w:t>wyjaśnia, dlaczego  imiesłowy są nieosobowymi formami czasownika,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  <w:rPr>
                <w:spacing w:val="-4"/>
              </w:rPr>
            </w:pPr>
            <w:r w:rsidRPr="00502B39">
              <w:rPr>
                <w:spacing w:val="-4"/>
              </w:rPr>
              <w:t>wymienia rodzaje imiesłowów przymiotnikowych,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</w:pPr>
            <w:r w:rsidRPr="00502B39">
              <w:t>podaje końcówki imiesłowów,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</w:pPr>
            <w:r w:rsidRPr="00502B39">
              <w:t>wyjaśnia zasady tworzenia i odmiany imiesłowów,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</w:pPr>
            <w:r w:rsidRPr="00502B39">
              <w:t>wie, jak odróżnić imiesłów od przymiotnika,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</w:pPr>
            <w:r w:rsidRPr="00502B39">
              <w:t xml:space="preserve">tworzy imiesłowy z partykułą </w:t>
            </w:r>
            <w:r w:rsidRPr="00502B39">
              <w:rPr>
                <w:i/>
                <w:iCs/>
              </w:rPr>
              <w:t>nie</w:t>
            </w:r>
            <w:r w:rsidRPr="00502B39">
              <w:t>,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</w:pPr>
            <w:r w:rsidRPr="00502B39">
              <w:lastRenderedPageBreak/>
              <w:t xml:space="preserve">zna zasady pisowni </w:t>
            </w:r>
            <w:r w:rsidRPr="00502B39">
              <w:rPr>
                <w:i/>
                <w:iCs/>
              </w:rPr>
              <w:t>nie</w:t>
            </w:r>
            <w:r w:rsidRPr="00502B39">
              <w:t xml:space="preserve"> z różnymi częściami mowy,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</w:pPr>
            <w:r w:rsidRPr="00502B39">
              <w:t>wymienia  zasady odmiany nazw miejscowych i nazw mieszkańców,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</w:pPr>
            <w:r w:rsidRPr="00502B39">
              <w:t>podaje zasady zapisu nazw miejscowych i nazw mieszkańców.</w:t>
            </w:r>
          </w:p>
        </w:tc>
        <w:tc>
          <w:tcPr>
            <w:tcW w:w="1021" w:type="pct"/>
            <w:tcBorders>
              <w:top w:val="single" w:sz="2" w:space="0" w:color="0070C0"/>
            </w:tcBorders>
          </w:tcPr>
          <w:p w:rsidR="008B638B" w:rsidRPr="00502B39" w:rsidRDefault="008B638B" w:rsidP="00D36BAD">
            <w:pPr>
              <w:spacing w:before="60" w:after="40"/>
              <w:rPr>
                <w:u w:val="single"/>
              </w:rPr>
            </w:pPr>
            <w:r w:rsidRPr="00502B39">
              <w:rPr>
                <w:u w:val="single"/>
              </w:rPr>
              <w:lastRenderedPageBreak/>
              <w:t>spełnia wymagania na ocenę dostateczną, a ponadto: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</w:pPr>
            <w:r w:rsidRPr="00502B39">
              <w:t>odróżnia czasownik od innych części mowy,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</w:pPr>
            <w:r w:rsidRPr="00502B39">
              <w:t>rozpozna rodzaj czasownika,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</w:pPr>
            <w:r w:rsidRPr="00502B39">
              <w:t>odmienia czasownik przez osoby, liczby, rodzaje, czasy,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  <w:rPr>
                <w:spacing w:val="-4"/>
              </w:rPr>
            </w:pPr>
            <w:r w:rsidRPr="00502B39">
              <w:rPr>
                <w:spacing w:val="-4"/>
              </w:rPr>
              <w:t xml:space="preserve">odróżnia czasowniki dokonane od niedokonanych, 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</w:pPr>
            <w:r w:rsidRPr="00502B39">
              <w:t>rozpoznaje różne rodzaje  imiesłowów przymiotnikowych i przysłówkowych,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</w:pPr>
            <w:r w:rsidRPr="00502B39">
              <w:t>wskazuje imiesłów w zdaniu,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</w:pPr>
            <w:r w:rsidRPr="00502B39">
              <w:t xml:space="preserve">wymienia wyjątki od zasad pisowni partykuły </w:t>
            </w:r>
            <w:r w:rsidRPr="00502B39">
              <w:rPr>
                <w:i/>
                <w:iCs/>
              </w:rPr>
              <w:t>nie</w:t>
            </w:r>
            <w:r w:rsidRPr="00502B39">
              <w:t>,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</w:pPr>
            <w:r w:rsidRPr="00502B39">
              <w:t>rozpoznaje nazwy miejscowe,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  <w:spacing w:after="60"/>
              <w:contextualSpacing w:val="0"/>
            </w:pPr>
            <w:r w:rsidRPr="00502B39">
              <w:t>stosuje zasady odmiany i zapisu nazw miejscowych i nazw mieszkańców.</w:t>
            </w:r>
          </w:p>
        </w:tc>
        <w:tc>
          <w:tcPr>
            <w:tcW w:w="988" w:type="pct"/>
            <w:tcBorders>
              <w:top w:val="single" w:sz="2" w:space="0" w:color="0070C0"/>
            </w:tcBorders>
          </w:tcPr>
          <w:p w:rsidR="008B638B" w:rsidRPr="00502B39" w:rsidRDefault="008B638B" w:rsidP="00D36BAD">
            <w:pPr>
              <w:spacing w:before="60" w:after="40"/>
              <w:rPr>
                <w:u w:val="single"/>
              </w:rPr>
            </w:pPr>
            <w:r w:rsidRPr="00502B39">
              <w:rPr>
                <w:u w:val="single"/>
              </w:rPr>
              <w:t>spełnia wymagania na ocenę dobrą, a ponadto: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</w:pPr>
            <w:r w:rsidRPr="00502B39">
              <w:t>tworzy różne rodzaje imiesłowów od czasowników,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</w:pPr>
            <w:r w:rsidRPr="00502B39">
              <w:t>odmienia imiesłowy przymiotnikowe,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</w:pPr>
            <w:r w:rsidRPr="00502B39">
              <w:t xml:space="preserve">przekształca wskazane czasowniki na konstrukcje z imiesłowami, 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</w:pPr>
            <w:r w:rsidRPr="00502B39">
              <w:t xml:space="preserve">bezbłędnie zapisuje </w:t>
            </w:r>
            <w:r w:rsidRPr="00502B39">
              <w:rPr>
                <w:i/>
                <w:iCs/>
              </w:rPr>
              <w:t>nie</w:t>
            </w:r>
            <w:r w:rsidRPr="00502B39">
              <w:t xml:space="preserve"> z różnymi częściami mowy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</w:pPr>
            <w:r w:rsidRPr="00502B39">
              <w:t xml:space="preserve">uwzględnienia wyjątki od zasad pisowni partykuły </w:t>
            </w:r>
            <w:r w:rsidRPr="00502B39">
              <w:rPr>
                <w:i/>
                <w:iCs/>
              </w:rPr>
              <w:t>nie</w:t>
            </w:r>
            <w:r w:rsidRPr="00502B39">
              <w:t>,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</w:pPr>
            <w:r w:rsidRPr="00502B39">
              <w:t>podaje własne przykłady nazw miejscowych,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</w:pPr>
            <w:r w:rsidRPr="00502B39">
              <w:t>bezbłędnie odmienia i zapisuje nazwy miejscowe i nazwy mieszkańców.</w:t>
            </w:r>
          </w:p>
        </w:tc>
        <w:tc>
          <w:tcPr>
            <w:tcW w:w="985" w:type="pct"/>
            <w:tcBorders>
              <w:top w:val="single" w:sz="2" w:space="0" w:color="0070C0"/>
            </w:tcBorders>
          </w:tcPr>
          <w:p w:rsidR="008B638B" w:rsidRPr="00502B39" w:rsidRDefault="008B638B" w:rsidP="00D36BAD">
            <w:pPr>
              <w:spacing w:before="60" w:after="40"/>
              <w:rPr>
                <w:u w:val="single"/>
              </w:rPr>
            </w:pPr>
            <w:r w:rsidRPr="00502B39">
              <w:rPr>
                <w:u w:val="single"/>
              </w:rPr>
              <w:t>spełnia wymagania na ocenę bardzo dobrą, a ponadto: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</w:pPr>
            <w:r w:rsidRPr="00502B39">
              <w:t xml:space="preserve">poprawnie używa imiesłowów, 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</w:pPr>
            <w:r w:rsidRPr="00502B39">
              <w:t xml:space="preserve">wskazuje i poprawia błędy fleksyjne związane z użyciem imiesłowów, 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</w:pPr>
            <w:r w:rsidRPr="00502B39">
              <w:t xml:space="preserve">redaguje tekst z użyciem wszystkich rodzajów imiesłowów, 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</w:pPr>
            <w:r w:rsidRPr="00502B39">
              <w:t xml:space="preserve">redaguje tekst z użyciem imiesłowów z partykułą  </w:t>
            </w:r>
            <w:r w:rsidRPr="00502B39">
              <w:rPr>
                <w:i/>
                <w:iCs/>
              </w:rPr>
              <w:t>nie</w:t>
            </w:r>
            <w:r w:rsidRPr="00502B39">
              <w:t>,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</w:pPr>
            <w:r w:rsidRPr="00502B39">
              <w:t xml:space="preserve">poprawia błędy swoje i innych w zapisie </w:t>
            </w:r>
            <w:r w:rsidRPr="00502B39">
              <w:rPr>
                <w:i/>
                <w:iCs/>
              </w:rPr>
              <w:t>nie</w:t>
            </w:r>
            <w:r w:rsidRPr="00502B39">
              <w:t xml:space="preserve"> z różnymi częściami mowy, w tym z wyjątkami,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</w:pPr>
            <w:r w:rsidRPr="00502B39">
              <w:t>koryguje błędy swoje i innych w odmianie i zapisie nazw miejscowych i nazw mieszkańców.</w:t>
            </w:r>
          </w:p>
        </w:tc>
      </w:tr>
    </w:tbl>
    <w:p w:rsidR="008B638B" w:rsidRPr="00502B39" w:rsidRDefault="008B638B" w:rsidP="008B638B">
      <w:pPr>
        <w:spacing w:after="240"/>
        <w:rPr>
          <w:b/>
          <w:bCs/>
          <w:sz w:val="28"/>
          <w:szCs w:val="28"/>
        </w:rPr>
      </w:pPr>
    </w:p>
    <w:p w:rsidR="008B638B" w:rsidRPr="00502B39" w:rsidRDefault="008B638B" w:rsidP="008B638B">
      <w:pPr>
        <w:spacing w:after="0"/>
      </w:pPr>
      <w:r w:rsidRPr="00502B39">
        <w:br w:type="page"/>
      </w:r>
    </w:p>
    <w:p w:rsidR="008B638B" w:rsidRPr="00502B39" w:rsidRDefault="008B638B" w:rsidP="008B638B">
      <w:pPr>
        <w:spacing w:before="120" w:after="240"/>
        <w:rPr>
          <w:b/>
          <w:bCs/>
          <w:sz w:val="32"/>
          <w:szCs w:val="32"/>
        </w:rPr>
      </w:pPr>
      <w:r w:rsidRPr="00502B39">
        <w:rPr>
          <w:b/>
          <w:bCs/>
          <w:sz w:val="32"/>
          <w:szCs w:val="32"/>
        </w:rPr>
        <w:lastRenderedPageBreak/>
        <w:t xml:space="preserve">II.1. Gramatyka języka polskiego – składnia </w:t>
      </w:r>
    </w:p>
    <w:tbl>
      <w:tblPr>
        <w:tblStyle w:val="Tabela-Siatka"/>
        <w:tblW w:w="5000" w:type="pct"/>
        <w:tbl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single" w:sz="6" w:space="0" w:color="4BACC6" w:themeColor="accent5"/>
          <w:insideV w:val="single" w:sz="6" w:space="0" w:color="4BACC6" w:themeColor="accent5"/>
        </w:tblBorders>
        <w:tblLook w:val="04A0"/>
      </w:tblPr>
      <w:tblGrid>
        <w:gridCol w:w="2776"/>
        <w:gridCol w:w="3235"/>
        <w:gridCol w:w="2992"/>
        <w:gridCol w:w="2896"/>
        <w:gridCol w:w="2887"/>
      </w:tblGrid>
      <w:tr w:rsidR="008B638B" w:rsidRPr="00502B39" w:rsidTr="00D36BAD">
        <w:trPr>
          <w:cantSplit/>
          <w:trHeight w:val="205"/>
          <w:tblHeader/>
        </w:trPr>
        <w:tc>
          <w:tcPr>
            <w:tcW w:w="5000" w:type="pct"/>
            <w:gridSpan w:val="5"/>
            <w:tcBorders>
              <w:top w:val="single" w:sz="4" w:space="0" w:color="FFFFFF" w:themeColor="background1"/>
              <w:left w:val="single" w:sz="6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4BACC6" w:themeFill="accent5"/>
            <w:vAlign w:val="center"/>
          </w:tcPr>
          <w:p w:rsidR="008B638B" w:rsidRPr="00502B39" w:rsidRDefault="008B638B" w:rsidP="00D36BAD">
            <w:pPr>
              <w:spacing w:before="60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502B39">
              <w:rPr>
                <w:rFonts w:cstheme="minorHAnsi"/>
                <w:b/>
                <w:bCs/>
                <w:sz w:val="24"/>
                <w:szCs w:val="24"/>
              </w:rPr>
              <w:t xml:space="preserve">Treści nauczania wskazane w </w:t>
            </w:r>
            <w:r w:rsidRPr="00502B39">
              <w:rPr>
                <w:rFonts w:cstheme="minorHAnsi"/>
                <w:b/>
                <w:bCs/>
                <w:i/>
                <w:iCs/>
                <w:sz w:val="24"/>
                <w:szCs w:val="24"/>
              </w:rPr>
              <w:t xml:space="preserve">Podstawie programowej dla II etapu edukacyjnego </w:t>
            </w:r>
            <w:r w:rsidRPr="00502B39">
              <w:rPr>
                <w:rFonts w:cstheme="minorHAnsi"/>
                <w:b/>
                <w:bCs/>
                <w:sz w:val="24"/>
                <w:szCs w:val="24"/>
              </w:rPr>
              <w:t xml:space="preserve">(klasy 4–8)  </w:t>
            </w:r>
          </w:p>
          <w:p w:rsidR="008B638B" w:rsidRPr="00502B39" w:rsidRDefault="008B638B" w:rsidP="00D36BAD">
            <w:pPr>
              <w:spacing w:after="60"/>
              <w:jc w:val="center"/>
              <w:rPr>
                <w:rFonts w:cstheme="minorHAnsi"/>
                <w:b/>
                <w:bCs/>
              </w:rPr>
            </w:pPr>
            <w:r w:rsidRPr="00502B39">
              <w:rPr>
                <w:rFonts w:cstheme="minorHAnsi"/>
                <w:b/>
                <w:bCs/>
                <w:sz w:val="24"/>
                <w:szCs w:val="24"/>
              </w:rPr>
              <w:t xml:space="preserve">i zawarte w podręczniku </w:t>
            </w:r>
            <w:r w:rsidRPr="00502B39">
              <w:rPr>
                <w:rFonts w:cstheme="minorHAnsi"/>
                <w:b/>
                <w:bCs/>
                <w:i/>
                <w:iCs/>
                <w:sz w:val="24"/>
                <w:szCs w:val="24"/>
              </w:rPr>
              <w:t>Zamieńmy słowo</w:t>
            </w:r>
            <w:r w:rsidRPr="00502B39">
              <w:rPr>
                <w:rFonts w:cstheme="minorHAnsi"/>
                <w:b/>
                <w:bCs/>
                <w:sz w:val="24"/>
                <w:szCs w:val="24"/>
              </w:rPr>
              <w:t xml:space="preserve"> dla klasy 7</w:t>
            </w:r>
          </w:p>
        </w:tc>
      </w:tr>
      <w:tr w:rsidR="008B638B" w:rsidRPr="00502B39" w:rsidTr="00D36BAD">
        <w:trPr>
          <w:cantSplit/>
          <w:trHeight w:val="340"/>
          <w:tblHeader/>
        </w:trPr>
        <w:tc>
          <w:tcPr>
            <w:tcW w:w="948" w:type="pct"/>
            <w:tcBorders>
              <w:top w:val="single" w:sz="4" w:space="0" w:color="FFFFFF" w:themeColor="background1"/>
              <w:left w:val="single" w:sz="6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4BACC6" w:themeFill="accent5"/>
            <w:vAlign w:val="center"/>
          </w:tcPr>
          <w:p w:rsidR="008B638B" w:rsidRPr="00502B39" w:rsidRDefault="008B638B" w:rsidP="00D36BAD">
            <w:pPr>
              <w:jc w:val="center"/>
              <w:rPr>
                <w:rFonts w:cstheme="minorHAnsi"/>
                <w:b/>
                <w:bCs/>
              </w:rPr>
            </w:pPr>
            <w:r w:rsidRPr="00502B39">
              <w:rPr>
                <w:rFonts w:cstheme="minorHAnsi"/>
                <w:b/>
                <w:bCs/>
              </w:rPr>
              <w:t>ocena dopuszczająca</w:t>
            </w:r>
          </w:p>
        </w:tc>
        <w:tc>
          <w:tcPr>
            <w:tcW w:w="1058" w:type="pct"/>
            <w:tcBorders>
              <w:top w:val="single" w:sz="4" w:space="0" w:color="FFFFFF" w:themeColor="background1"/>
              <w:left w:val="single" w:sz="6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4BACC6" w:themeFill="accent5"/>
            <w:vAlign w:val="center"/>
          </w:tcPr>
          <w:p w:rsidR="008B638B" w:rsidRPr="00502B39" w:rsidRDefault="008B638B" w:rsidP="00D36BAD">
            <w:pPr>
              <w:jc w:val="center"/>
              <w:rPr>
                <w:rFonts w:cstheme="minorHAnsi"/>
                <w:b/>
                <w:bCs/>
              </w:rPr>
            </w:pPr>
            <w:r w:rsidRPr="00502B39">
              <w:rPr>
                <w:rFonts w:cstheme="minorHAnsi"/>
                <w:b/>
                <w:bCs/>
              </w:rPr>
              <w:t>ocena dostateczna</w:t>
            </w:r>
          </w:p>
        </w:tc>
        <w:tc>
          <w:tcPr>
            <w:tcW w:w="1021" w:type="pct"/>
            <w:tcBorders>
              <w:top w:val="single" w:sz="4" w:space="0" w:color="FFFFFF" w:themeColor="background1"/>
              <w:left w:val="single" w:sz="6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4BACC6" w:themeFill="accent5"/>
            <w:vAlign w:val="center"/>
          </w:tcPr>
          <w:p w:rsidR="008B638B" w:rsidRPr="00502B39" w:rsidRDefault="008B638B" w:rsidP="00D36BAD">
            <w:pPr>
              <w:jc w:val="center"/>
              <w:rPr>
                <w:rFonts w:cstheme="minorHAnsi"/>
                <w:b/>
                <w:bCs/>
              </w:rPr>
            </w:pPr>
            <w:r w:rsidRPr="00502B39">
              <w:rPr>
                <w:rFonts w:cstheme="minorHAnsi"/>
                <w:b/>
                <w:bCs/>
              </w:rPr>
              <w:t>ocena dobra</w:t>
            </w:r>
          </w:p>
        </w:tc>
        <w:tc>
          <w:tcPr>
            <w:tcW w:w="988" w:type="pct"/>
            <w:tcBorders>
              <w:top w:val="single" w:sz="4" w:space="0" w:color="FFFFFF" w:themeColor="background1"/>
              <w:left w:val="single" w:sz="6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4BACC6" w:themeFill="accent5"/>
            <w:vAlign w:val="center"/>
          </w:tcPr>
          <w:p w:rsidR="008B638B" w:rsidRPr="00502B39" w:rsidRDefault="008B638B" w:rsidP="00D36BAD">
            <w:pPr>
              <w:jc w:val="center"/>
              <w:rPr>
                <w:rFonts w:cstheme="minorHAnsi"/>
                <w:b/>
                <w:bCs/>
              </w:rPr>
            </w:pPr>
            <w:r w:rsidRPr="00502B39">
              <w:rPr>
                <w:rFonts w:cstheme="minorHAnsi"/>
                <w:b/>
                <w:bCs/>
              </w:rPr>
              <w:t>ocena bardzo dobra</w:t>
            </w:r>
          </w:p>
        </w:tc>
        <w:tc>
          <w:tcPr>
            <w:tcW w:w="985" w:type="pct"/>
            <w:tcBorders>
              <w:top w:val="single" w:sz="4" w:space="0" w:color="FFFFFF" w:themeColor="background1"/>
              <w:left w:val="single" w:sz="6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4BACC6" w:themeFill="accent5"/>
            <w:vAlign w:val="center"/>
          </w:tcPr>
          <w:p w:rsidR="008B638B" w:rsidRPr="00502B39" w:rsidRDefault="008B638B" w:rsidP="00D36BAD">
            <w:pPr>
              <w:jc w:val="center"/>
              <w:rPr>
                <w:rFonts w:cstheme="minorHAnsi"/>
                <w:b/>
                <w:bCs/>
              </w:rPr>
            </w:pPr>
            <w:r w:rsidRPr="00502B39">
              <w:rPr>
                <w:rFonts w:cstheme="minorHAnsi"/>
                <w:b/>
                <w:bCs/>
              </w:rPr>
              <w:t>ocena celująca</w:t>
            </w:r>
          </w:p>
        </w:tc>
      </w:tr>
      <w:tr w:rsidR="008B638B" w:rsidRPr="00502B39" w:rsidTr="00D36BAD">
        <w:trPr>
          <w:cantSplit/>
          <w:trHeight w:val="340"/>
          <w:tblHeader/>
        </w:trPr>
        <w:tc>
          <w:tcPr>
            <w:tcW w:w="5000" w:type="pct"/>
            <w:gridSpan w:val="5"/>
            <w:tcBorders>
              <w:top w:val="single" w:sz="4" w:space="0" w:color="FFFFFF" w:themeColor="background1"/>
              <w:left w:val="single" w:sz="6" w:space="0" w:color="FFFFFF" w:themeColor="background1"/>
              <w:bottom w:val="single" w:sz="2" w:space="0" w:color="0070C0"/>
              <w:right w:val="single" w:sz="4" w:space="0" w:color="FFFFFF" w:themeColor="background1"/>
            </w:tcBorders>
            <w:shd w:val="clear" w:color="auto" w:fill="4BACC6" w:themeFill="accent5"/>
            <w:vAlign w:val="center"/>
          </w:tcPr>
          <w:p w:rsidR="008B638B" w:rsidRPr="00502B39" w:rsidRDefault="008B638B" w:rsidP="00D36BAD">
            <w:pPr>
              <w:jc w:val="center"/>
              <w:rPr>
                <w:rFonts w:cstheme="minorHAnsi"/>
                <w:b/>
                <w:bCs/>
              </w:rPr>
            </w:pPr>
            <w:r w:rsidRPr="00502B39">
              <w:rPr>
                <w:rFonts w:cstheme="minorHAnsi"/>
                <w:b/>
                <w:bCs/>
              </w:rPr>
              <w:t>Uczeń</w:t>
            </w:r>
          </w:p>
        </w:tc>
      </w:tr>
      <w:tr w:rsidR="008B638B" w:rsidRPr="00502B39" w:rsidTr="00D36BAD">
        <w:trPr>
          <w:cantSplit/>
          <w:trHeight w:val="397"/>
          <w:tblHeader/>
        </w:trPr>
        <w:tc>
          <w:tcPr>
            <w:tcW w:w="5000" w:type="pct"/>
            <w:gridSpan w:val="5"/>
            <w:tcBorders>
              <w:top w:val="single" w:sz="2" w:space="0" w:color="0070C0"/>
              <w:left w:val="single" w:sz="2" w:space="0" w:color="0070C0"/>
              <w:bottom w:val="single" w:sz="2" w:space="0" w:color="0070C0"/>
              <w:right w:val="single" w:sz="2" w:space="0" w:color="0070C0"/>
            </w:tcBorders>
            <w:shd w:val="clear" w:color="auto" w:fill="B6DDE8" w:themeFill="accent5" w:themeFillTint="66"/>
            <w:vAlign w:val="center"/>
          </w:tcPr>
          <w:p w:rsidR="008B638B" w:rsidRPr="00502B39" w:rsidRDefault="008B638B" w:rsidP="00D36BAD">
            <w:pPr>
              <w:jc w:val="center"/>
              <w:rPr>
                <w:rFonts w:cstheme="minorHAnsi"/>
                <w:b/>
                <w:bCs/>
                <w:caps/>
              </w:rPr>
            </w:pPr>
            <w:r w:rsidRPr="00502B39">
              <w:rPr>
                <w:rFonts w:cstheme="minorHAnsi"/>
                <w:b/>
                <w:bCs/>
                <w:caps/>
              </w:rPr>
              <w:t>SKŁADNIA</w:t>
            </w:r>
          </w:p>
        </w:tc>
      </w:tr>
      <w:tr w:rsidR="008B638B" w:rsidRPr="00502B39" w:rsidTr="00D36BAD">
        <w:trPr>
          <w:trHeight w:val="720"/>
        </w:trPr>
        <w:tc>
          <w:tcPr>
            <w:tcW w:w="948" w:type="pct"/>
            <w:tcBorders>
              <w:top w:val="single" w:sz="2" w:space="0" w:color="0070C0"/>
            </w:tcBorders>
          </w:tcPr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  <w:spacing w:before="60"/>
            </w:pPr>
            <w:r w:rsidRPr="00502B39">
              <w:t xml:space="preserve">odróżnia zdanie od równoważnika zdania, 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  <w:spacing w:before="60"/>
            </w:pPr>
            <w:r w:rsidRPr="00502B39">
              <w:t xml:space="preserve">zna pojęcie </w:t>
            </w:r>
            <w:r w:rsidRPr="00502B39">
              <w:rPr>
                <w:i/>
                <w:iCs/>
              </w:rPr>
              <w:t>imiesłowowy równoważnik zdania</w:t>
            </w:r>
            <w:r w:rsidRPr="00502B39">
              <w:t>,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  <w:spacing w:before="60"/>
            </w:pPr>
            <w:r w:rsidRPr="00502B39">
              <w:t xml:space="preserve">wie, jak przekształcić wypowiedzenie w imiesłowowy równoważnik zdania, 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  <w:spacing w:before="60"/>
            </w:pPr>
            <w:r w:rsidRPr="00502B39">
              <w:t>odróżnia wypowiedzenie z imiesłowowym równoważnikiem zdania od zdania,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  <w:spacing w:before="60"/>
            </w:pPr>
            <w:r w:rsidRPr="00502B39">
              <w:t xml:space="preserve">zna terminy:  </w:t>
            </w:r>
            <w:r w:rsidRPr="00502B39">
              <w:rPr>
                <w:i/>
                <w:iCs/>
              </w:rPr>
              <w:t>mowa zależna</w:t>
            </w:r>
            <w:r w:rsidRPr="00502B39">
              <w:t xml:space="preserve"> i </w:t>
            </w:r>
            <w:r w:rsidRPr="00502B39">
              <w:rPr>
                <w:i/>
                <w:iCs/>
              </w:rPr>
              <w:t>mowa niezależna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  <w:spacing w:before="60"/>
            </w:pPr>
            <w:r w:rsidRPr="00502B39">
              <w:t>wyjaśnia różnice miedzy mową zależną a niezależną.</w:t>
            </w:r>
          </w:p>
        </w:tc>
        <w:tc>
          <w:tcPr>
            <w:tcW w:w="1058" w:type="pct"/>
            <w:tcBorders>
              <w:top w:val="single" w:sz="2" w:space="0" w:color="0070C0"/>
            </w:tcBorders>
          </w:tcPr>
          <w:p w:rsidR="008B638B" w:rsidRPr="00502B39" w:rsidRDefault="008B638B" w:rsidP="00D36BAD">
            <w:pPr>
              <w:spacing w:before="60" w:after="40"/>
              <w:rPr>
                <w:u w:val="single"/>
              </w:rPr>
            </w:pPr>
            <w:r w:rsidRPr="00502B39">
              <w:rPr>
                <w:u w:val="single"/>
              </w:rPr>
              <w:t>spełnia wymagania na ocenę dopuszczającą, a ponadto: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</w:pPr>
            <w:r w:rsidRPr="00502B39">
              <w:rPr>
                <w:spacing w:val="-14"/>
              </w:rPr>
              <w:t xml:space="preserve">odróżnia zdanie od równoważnika </w:t>
            </w:r>
            <w:r w:rsidRPr="00502B39">
              <w:t>zdania i wypowiedzenia z imiesłowowymrównoważnikiem zdania.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</w:pPr>
            <w:r w:rsidRPr="00502B39">
              <w:t xml:space="preserve">identyfikuje imiesłowowy równoważnik zdania poprzez znalezienie imiesłowu przysłówkowego, 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</w:pPr>
            <w:r w:rsidRPr="00502B39">
              <w:t xml:space="preserve">wyjaśnia, jak przekształcić </w:t>
            </w:r>
            <w:r w:rsidRPr="00502B39">
              <w:rPr>
                <w:spacing w:val="-10"/>
              </w:rPr>
              <w:t>wypowiedzenie w imiesłowowy</w:t>
            </w:r>
            <w:r w:rsidRPr="00502B39">
              <w:t xml:space="preserve"> równoważnikiem zdania,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</w:pPr>
            <w:r w:rsidRPr="00502B39">
              <w:t xml:space="preserve">wyjaśnia znaczenie terminów: </w:t>
            </w:r>
            <w:r w:rsidRPr="00502B39">
              <w:rPr>
                <w:i/>
                <w:iCs/>
              </w:rPr>
              <w:t>mowa zależna</w:t>
            </w:r>
            <w:r w:rsidRPr="00502B39">
              <w:t xml:space="preserve">, </w:t>
            </w:r>
            <w:r w:rsidRPr="00502B39">
              <w:rPr>
                <w:i/>
                <w:iCs/>
              </w:rPr>
              <w:t>mowa niezależna</w:t>
            </w:r>
            <w:r w:rsidRPr="00502B39">
              <w:t>,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</w:pPr>
            <w:r w:rsidRPr="00502B39">
              <w:t xml:space="preserve">odróżnia mowę zależną od mowy niezależnej, 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  <w:spacing w:after="60"/>
              <w:contextualSpacing w:val="0"/>
            </w:pPr>
            <w:r w:rsidRPr="00502B39">
              <w:t>w podanym tekście wskazuje mowę zależną i mowę niezależną.</w:t>
            </w:r>
          </w:p>
        </w:tc>
        <w:tc>
          <w:tcPr>
            <w:tcW w:w="1021" w:type="pct"/>
            <w:tcBorders>
              <w:top w:val="single" w:sz="2" w:space="0" w:color="0070C0"/>
            </w:tcBorders>
          </w:tcPr>
          <w:p w:rsidR="008B638B" w:rsidRPr="00502B39" w:rsidRDefault="008B638B" w:rsidP="00D36BAD">
            <w:pPr>
              <w:spacing w:before="60" w:after="40"/>
              <w:rPr>
                <w:u w:val="single"/>
              </w:rPr>
            </w:pPr>
            <w:r w:rsidRPr="00502B39">
              <w:rPr>
                <w:u w:val="single"/>
              </w:rPr>
              <w:t>spełnia wymagania na ocenę dostateczną, a ponadto: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</w:pPr>
            <w:r w:rsidRPr="00502B39">
              <w:t>rozpoznaje zdanie i równoważnik zdania oraz imiesłowowy równoważnik zdania,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</w:pPr>
            <w:r w:rsidRPr="00502B39">
              <w:t xml:space="preserve">przekształca zdanie na równoważnik zdania i odwrotnie, 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</w:pPr>
            <w:r w:rsidRPr="00502B39">
              <w:t>przekształca wypowiedzenie  w imiesłowowy równoważnik zdania,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</w:pPr>
            <w:r w:rsidRPr="00502B39">
              <w:t>określa różnice między mową zależną a mową niezależną,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</w:pPr>
            <w:r w:rsidRPr="00502B39">
              <w:t>przekształca mowę zależną na niezależną i odwrotnie,</w:t>
            </w:r>
          </w:p>
        </w:tc>
        <w:tc>
          <w:tcPr>
            <w:tcW w:w="988" w:type="pct"/>
            <w:tcBorders>
              <w:top w:val="single" w:sz="2" w:space="0" w:color="0070C0"/>
            </w:tcBorders>
          </w:tcPr>
          <w:p w:rsidR="008B638B" w:rsidRPr="00502B39" w:rsidRDefault="008B638B" w:rsidP="00D36BAD">
            <w:pPr>
              <w:spacing w:before="60" w:after="40"/>
              <w:rPr>
                <w:u w:val="single"/>
              </w:rPr>
            </w:pPr>
            <w:r w:rsidRPr="00502B39">
              <w:rPr>
                <w:u w:val="single"/>
              </w:rPr>
              <w:t>spełnia wymagania na ocenę dobrą, a ponadto: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</w:pPr>
            <w:r w:rsidRPr="00502B39">
              <w:rPr>
                <w:spacing w:val="-8"/>
              </w:rPr>
              <w:t>układa zdanie i równoważnik</w:t>
            </w:r>
            <w:r w:rsidRPr="00502B39">
              <w:t xml:space="preserve"> zdania oraz imiesłowowy równoważnik zdania, 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</w:pPr>
            <w:r w:rsidRPr="00502B39">
              <w:t>rozpoznaje imiesłowowy równoważnik zdania,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</w:pPr>
            <w:r w:rsidRPr="00502B39">
              <w:t>poprawnie przekształca imiesłowowy równoważnik zdania w zdanie złożone i odwrotnie,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</w:pPr>
            <w:r w:rsidRPr="00502B39">
              <w:t>stosuje imiesłowowy równoważnik zdania w swoich wypowiedziach,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</w:pPr>
            <w:r w:rsidRPr="00502B39">
              <w:t xml:space="preserve">poprawnie przekształca mowę zależną na niezależną i odwrotnie, 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</w:pPr>
            <w:r w:rsidRPr="00502B39">
              <w:t>zapisuje dowolny dialog w formie mowy zależnej,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</w:pPr>
            <w:r w:rsidRPr="00502B39">
              <w:t>przy zapisie dialogu stosuje poprawną interpunkcję.</w:t>
            </w:r>
          </w:p>
        </w:tc>
        <w:tc>
          <w:tcPr>
            <w:tcW w:w="985" w:type="pct"/>
            <w:tcBorders>
              <w:top w:val="single" w:sz="2" w:space="0" w:color="0070C0"/>
            </w:tcBorders>
          </w:tcPr>
          <w:p w:rsidR="008B638B" w:rsidRPr="00502B39" w:rsidRDefault="008B638B" w:rsidP="00D36BAD">
            <w:pPr>
              <w:spacing w:before="60" w:after="40"/>
              <w:rPr>
                <w:u w:val="single"/>
              </w:rPr>
            </w:pPr>
            <w:r w:rsidRPr="00502B39">
              <w:rPr>
                <w:u w:val="single"/>
              </w:rPr>
              <w:t>spełnia wymagania na ocenę bardzo dobrą, a ponadto: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</w:pPr>
            <w:r w:rsidRPr="00502B39">
              <w:t>poprawnie stosuje w swoich wypowiedziach zdanie, równoważnik zdania oraz imiesłowowy równoważnik zdania,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</w:pPr>
            <w:r w:rsidRPr="00502B39">
              <w:t>wskazuje i poprawia błędy związane z użyciem imiesłowowego równoważnika zdania,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</w:pPr>
            <w:r w:rsidRPr="00502B39">
              <w:t xml:space="preserve">redaguje tekst, w którym wypowiedzi bohaterów zapisuje w formie mowy niezależnej. </w:t>
            </w:r>
          </w:p>
        </w:tc>
      </w:tr>
    </w:tbl>
    <w:p w:rsidR="008B638B" w:rsidRPr="00502B39" w:rsidRDefault="008B638B" w:rsidP="008B638B">
      <w:pPr>
        <w:spacing w:before="120" w:after="240"/>
      </w:pPr>
      <w:r w:rsidRPr="00502B39">
        <w:rPr>
          <w:b/>
          <w:bCs/>
          <w:sz w:val="32"/>
          <w:szCs w:val="32"/>
        </w:rPr>
        <w:lastRenderedPageBreak/>
        <w:t>II.2. Zróżnicowanie języka</w:t>
      </w:r>
    </w:p>
    <w:tbl>
      <w:tblPr>
        <w:tblStyle w:val="Tabela-Siatka"/>
        <w:tblW w:w="5000" w:type="pct"/>
        <w:tbl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single" w:sz="6" w:space="0" w:color="4BACC6" w:themeColor="accent5"/>
          <w:insideV w:val="single" w:sz="6" w:space="0" w:color="4BACC6" w:themeColor="accent5"/>
        </w:tblBorders>
        <w:tblLook w:val="04A0"/>
      </w:tblPr>
      <w:tblGrid>
        <w:gridCol w:w="2803"/>
        <w:gridCol w:w="3129"/>
        <w:gridCol w:w="3019"/>
        <w:gridCol w:w="2922"/>
        <w:gridCol w:w="2913"/>
      </w:tblGrid>
      <w:tr w:rsidR="008B638B" w:rsidRPr="00502B39" w:rsidTr="00D36BAD">
        <w:trPr>
          <w:cantSplit/>
          <w:trHeight w:val="205"/>
          <w:tblHeader/>
        </w:trPr>
        <w:tc>
          <w:tcPr>
            <w:tcW w:w="5000" w:type="pct"/>
            <w:gridSpan w:val="5"/>
            <w:tcBorders>
              <w:top w:val="single" w:sz="4" w:space="0" w:color="FFFFFF" w:themeColor="background1"/>
              <w:left w:val="single" w:sz="6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4BACC6" w:themeFill="accent5"/>
            <w:vAlign w:val="center"/>
          </w:tcPr>
          <w:p w:rsidR="008B638B" w:rsidRPr="00502B39" w:rsidRDefault="008B638B" w:rsidP="00D36BAD">
            <w:pPr>
              <w:spacing w:before="60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502B39">
              <w:rPr>
                <w:rFonts w:cstheme="minorHAnsi"/>
                <w:b/>
                <w:bCs/>
                <w:sz w:val="24"/>
                <w:szCs w:val="24"/>
              </w:rPr>
              <w:t xml:space="preserve">Treści nauczania wskazane w </w:t>
            </w:r>
            <w:r w:rsidRPr="00502B39">
              <w:rPr>
                <w:rFonts w:cstheme="minorHAnsi"/>
                <w:b/>
                <w:bCs/>
                <w:i/>
                <w:iCs/>
                <w:sz w:val="24"/>
                <w:szCs w:val="24"/>
              </w:rPr>
              <w:t xml:space="preserve">Podstawie programowej dla II etapu edukacyjnego </w:t>
            </w:r>
            <w:r w:rsidRPr="00502B39">
              <w:rPr>
                <w:rFonts w:cstheme="minorHAnsi"/>
                <w:b/>
                <w:bCs/>
                <w:sz w:val="24"/>
                <w:szCs w:val="24"/>
              </w:rPr>
              <w:t xml:space="preserve">(klasy 4–8)  </w:t>
            </w:r>
          </w:p>
          <w:p w:rsidR="008B638B" w:rsidRPr="00502B39" w:rsidRDefault="008B638B" w:rsidP="00D36BAD">
            <w:pPr>
              <w:spacing w:after="60"/>
              <w:jc w:val="center"/>
              <w:rPr>
                <w:rFonts w:cstheme="minorHAnsi"/>
                <w:b/>
                <w:bCs/>
              </w:rPr>
            </w:pPr>
            <w:r w:rsidRPr="00502B39">
              <w:rPr>
                <w:rFonts w:cstheme="minorHAnsi"/>
                <w:b/>
                <w:bCs/>
                <w:sz w:val="24"/>
                <w:szCs w:val="24"/>
              </w:rPr>
              <w:t xml:space="preserve">i zawarte w podręczniku </w:t>
            </w:r>
            <w:r w:rsidRPr="00502B39">
              <w:rPr>
                <w:rFonts w:cstheme="minorHAnsi"/>
                <w:b/>
                <w:bCs/>
                <w:i/>
                <w:iCs/>
                <w:sz w:val="24"/>
                <w:szCs w:val="24"/>
              </w:rPr>
              <w:t>Zamieńmy słowo</w:t>
            </w:r>
            <w:r w:rsidRPr="00502B39">
              <w:rPr>
                <w:rFonts w:cstheme="minorHAnsi"/>
                <w:b/>
                <w:bCs/>
                <w:sz w:val="24"/>
                <w:szCs w:val="24"/>
              </w:rPr>
              <w:t xml:space="preserve"> dla klasy 7</w:t>
            </w:r>
          </w:p>
        </w:tc>
      </w:tr>
      <w:tr w:rsidR="008B638B" w:rsidRPr="00502B39" w:rsidTr="00D36BAD">
        <w:trPr>
          <w:cantSplit/>
          <w:trHeight w:val="340"/>
          <w:tblHeader/>
        </w:trPr>
        <w:tc>
          <w:tcPr>
            <w:tcW w:w="948" w:type="pct"/>
            <w:tcBorders>
              <w:top w:val="single" w:sz="4" w:space="0" w:color="FFFFFF" w:themeColor="background1"/>
              <w:left w:val="single" w:sz="6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4BACC6" w:themeFill="accent5"/>
            <w:vAlign w:val="center"/>
          </w:tcPr>
          <w:p w:rsidR="008B638B" w:rsidRPr="00502B39" w:rsidRDefault="008B638B" w:rsidP="00D36BAD">
            <w:pPr>
              <w:jc w:val="center"/>
              <w:rPr>
                <w:rFonts w:cstheme="minorHAnsi"/>
                <w:b/>
                <w:bCs/>
              </w:rPr>
            </w:pPr>
            <w:r w:rsidRPr="00502B39">
              <w:rPr>
                <w:rFonts w:cstheme="minorHAnsi"/>
                <w:b/>
                <w:bCs/>
              </w:rPr>
              <w:t>ocena dopuszczająca</w:t>
            </w:r>
          </w:p>
        </w:tc>
        <w:tc>
          <w:tcPr>
            <w:tcW w:w="1058" w:type="pct"/>
            <w:tcBorders>
              <w:top w:val="single" w:sz="4" w:space="0" w:color="FFFFFF" w:themeColor="background1"/>
              <w:left w:val="single" w:sz="6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4BACC6" w:themeFill="accent5"/>
            <w:vAlign w:val="center"/>
          </w:tcPr>
          <w:p w:rsidR="008B638B" w:rsidRPr="00502B39" w:rsidRDefault="008B638B" w:rsidP="00D36BAD">
            <w:pPr>
              <w:jc w:val="center"/>
              <w:rPr>
                <w:rFonts w:cstheme="minorHAnsi"/>
                <w:b/>
                <w:bCs/>
              </w:rPr>
            </w:pPr>
            <w:r w:rsidRPr="00502B39">
              <w:rPr>
                <w:rFonts w:cstheme="minorHAnsi"/>
                <w:b/>
                <w:bCs/>
              </w:rPr>
              <w:t>ocena dostateczna</w:t>
            </w:r>
          </w:p>
        </w:tc>
        <w:tc>
          <w:tcPr>
            <w:tcW w:w="1021" w:type="pct"/>
            <w:tcBorders>
              <w:top w:val="single" w:sz="4" w:space="0" w:color="FFFFFF" w:themeColor="background1"/>
              <w:left w:val="single" w:sz="6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4BACC6" w:themeFill="accent5"/>
            <w:vAlign w:val="center"/>
          </w:tcPr>
          <w:p w:rsidR="008B638B" w:rsidRPr="00502B39" w:rsidRDefault="008B638B" w:rsidP="00D36BAD">
            <w:pPr>
              <w:jc w:val="center"/>
              <w:rPr>
                <w:rFonts w:cstheme="minorHAnsi"/>
                <w:b/>
                <w:bCs/>
              </w:rPr>
            </w:pPr>
            <w:r w:rsidRPr="00502B39">
              <w:rPr>
                <w:rFonts w:cstheme="minorHAnsi"/>
                <w:b/>
                <w:bCs/>
              </w:rPr>
              <w:t>ocena dobra</w:t>
            </w:r>
          </w:p>
        </w:tc>
        <w:tc>
          <w:tcPr>
            <w:tcW w:w="988" w:type="pct"/>
            <w:tcBorders>
              <w:top w:val="single" w:sz="4" w:space="0" w:color="FFFFFF" w:themeColor="background1"/>
              <w:left w:val="single" w:sz="6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4BACC6" w:themeFill="accent5"/>
            <w:vAlign w:val="center"/>
          </w:tcPr>
          <w:p w:rsidR="008B638B" w:rsidRPr="00502B39" w:rsidRDefault="008B638B" w:rsidP="00D36BAD">
            <w:pPr>
              <w:jc w:val="center"/>
              <w:rPr>
                <w:rFonts w:cstheme="minorHAnsi"/>
                <w:b/>
                <w:bCs/>
              </w:rPr>
            </w:pPr>
            <w:r w:rsidRPr="00502B39">
              <w:rPr>
                <w:rFonts w:cstheme="minorHAnsi"/>
                <w:b/>
                <w:bCs/>
              </w:rPr>
              <w:t>ocena bardzo dobra</w:t>
            </w:r>
          </w:p>
        </w:tc>
        <w:tc>
          <w:tcPr>
            <w:tcW w:w="985" w:type="pct"/>
            <w:tcBorders>
              <w:top w:val="single" w:sz="4" w:space="0" w:color="FFFFFF" w:themeColor="background1"/>
              <w:left w:val="single" w:sz="6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4BACC6" w:themeFill="accent5"/>
            <w:vAlign w:val="center"/>
          </w:tcPr>
          <w:p w:rsidR="008B638B" w:rsidRPr="00502B39" w:rsidRDefault="008B638B" w:rsidP="00D36BAD">
            <w:pPr>
              <w:jc w:val="center"/>
              <w:rPr>
                <w:rFonts w:cstheme="minorHAnsi"/>
                <w:b/>
                <w:bCs/>
              </w:rPr>
            </w:pPr>
            <w:r w:rsidRPr="00502B39">
              <w:rPr>
                <w:rFonts w:cstheme="minorHAnsi"/>
                <w:b/>
                <w:bCs/>
              </w:rPr>
              <w:t>ocena celująca</w:t>
            </w:r>
          </w:p>
        </w:tc>
      </w:tr>
      <w:tr w:rsidR="008B638B" w:rsidRPr="00502B39" w:rsidTr="00D36BAD">
        <w:trPr>
          <w:cantSplit/>
          <w:trHeight w:val="340"/>
          <w:tblHeader/>
        </w:trPr>
        <w:tc>
          <w:tcPr>
            <w:tcW w:w="5000" w:type="pct"/>
            <w:gridSpan w:val="5"/>
            <w:tcBorders>
              <w:top w:val="single" w:sz="4" w:space="0" w:color="FFFFFF" w:themeColor="background1"/>
              <w:left w:val="single" w:sz="6" w:space="0" w:color="FFFFFF" w:themeColor="background1"/>
              <w:bottom w:val="single" w:sz="2" w:space="0" w:color="0070C0"/>
              <w:right w:val="single" w:sz="4" w:space="0" w:color="FFFFFF" w:themeColor="background1"/>
            </w:tcBorders>
            <w:shd w:val="clear" w:color="auto" w:fill="4BACC6" w:themeFill="accent5"/>
            <w:vAlign w:val="center"/>
          </w:tcPr>
          <w:p w:rsidR="008B638B" w:rsidRPr="00502B39" w:rsidRDefault="008B638B" w:rsidP="00D36BAD">
            <w:pPr>
              <w:jc w:val="center"/>
              <w:rPr>
                <w:rFonts w:cstheme="minorHAnsi"/>
                <w:b/>
                <w:bCs/>
              </w:rPr>
            </w:pPr>
            <w:r w:rsidRPr="00502B39">
              <w:rPr>
                <w:rFonts w:cstheme="minorHAnsi"/>
                <w:b/>
                <w:bCs/>
              </w:rPr>
              <w:t>Uczeń</w:t>
            </w:r>
          </w:p>
        </w:tc>
      </w:tr>
      <w:tr w:rsidR="008B638B" w:rsidRPr="00502B39" w:rsidTr="00D36BAD">
        <w:trPr>
          <w:cantSplit/>
          <w:trHeight w:val="397"/>
          <w:tblHeader/>
        </w:trPr>
        <w:tc>
          <w:tcPr>
            <w:tcW w:w="5000" w:type="pct"/>
            <w:gridSpan w:val="5"/>
            <w:tcBorders>
              <w:top w:val="single" w:sz="2" w:space="0" w:color="0070C0"/>
              <w:left w:val="single" w:sz="2" w:space="0" w:color="0070C0"/>
              <w:bottom w:val="single" w:sz="2" w:space="0" w:color="0070C0"/>
              <w:right w:val="single" w:sz="2" w:space="0" w:color="0070C0"/>
            </w:tcBorders>
            <w:shd w:val="clear" w:color="auto" w:fill="B6DDE8" w:themeFill="accent5" w:themeFillTint="66"/>
            <w:vAlign w:val="center"/>
          </w:tcPr>
          <w:p w:rsidR="008B638B" w:rsidRPr="00502B39" w:rsidRDefault="008B638B" w:rsidP="00D36BAD">
            <w:pPr>
              <w:jc w:val="center"/>
              <w:rPr>
                <w:rFonts w:cstheme="minorHAnsi"/>
                <w:b/>
                <w:bCs/>
                <w:caps/>
              </w:rPr>
            </w:pPr>
            <w:r w:rsidRPr="00502B39">
              <w:rPr>
                <w:rFonts w:cstheme="minorHAnsi"/>
                <w:b/>
                <w:bCs/>
                <w:caps/>
              </w:rPr>
              <w:t>zróżnicowanie języka</w:t>
            </w:r>
          </w:p>
        </w:tc>
      </w:tr>
      <w:tr w:rsidR="008B638B" w:rsidRPr="00502B39" w:rsidTr="00D36BAD">
        <w:trPr>
          <w:trHeight w:val="75"/>
        </w:trPr>
        <w:tc>
          <w:tcPr>
            <w:tcW w:w="948" w:type="pct"/>
            <w:tcBorders>
              <w:top w:val="single" w:sz="2" w:space="0" w:color="0070C0"/>
            </w:tcBorders>
          </w:tcPr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  <w:spacing w:before="60"/>
            </w:pPr>
            <w:r w:rsidRPr="00502B39">
              <w:t xml:space="preserve">zna pojęcia: </w:t>
            </w:r>
            <w:r w:rsidRPr="00502B39">
              <w:rPr>
                <w:i/>
                <w:iCs/>
              </w:rPr>
              <w:t>synonim</w:t>
            </w:r>
            <w:r w:rsidRPr="00502B39">
              <w:t xml:space="preserve"> i </w:t>
            </w:r>
            <w:r w:rsidRPr="00502B39">
              <w:rPr>
                <w:i/>
                <w:iCs/>
              </w:rPr>
              <w:t>antonim</w:t>
            </w:r>
            <w:r w:rsidRPr="00502B39">
              <w:t xml:space="preserve">, </w:t>
            </w:r>
            <w:r w:rsidRPr="00502B39">
              <w:rPr>
                <w:i/>
                <w:iCs/>
              </w:rPr>
              <w:t>homonim</w:t>
            </w:r>
            <w:r w:rsidRPr="00502B39">
              <w:t xml:space="preserve">, </w:t>
            </w:r>
            <w:r w:rsidRPr="00502B39">
              <w:rPr>
                <w:i/>
                <w:iCs/>
              </w:rPr>
              <w:t>neologizm</w:t>
            </w:r>
            <w:r w:rsidRPr="00502B39">
              <w:t xml:space="preserve"> i </w:t>
            </w:r>
            <w:r w:rsidRPr="00502B39">
              <w:rPr>
                <w:i/>
                <w:iCs/>
              </w:rPr>
              <w:t>archaizm</w:t>
            </w:r>
            <w:r w:rsidRPr="00502B39">
              <w:t xml:space="preserve">, </w:t>
            </w:r>
            <w:r w:rsidRPr="00502B39">
              <w:rPr>
                <w:i/>
                <w:iCs/>
                <w:spacing w:val="-6"/>
              </w:rPr>
              <w:t>kolokwializm</w:t>
            </w:r>
            <w:r w:rsidRPr="00502B39">
              <w:rPr>
                <w:spacing w:val="-6"/>
              </w:rPr>
              <w:t xml:space="preserve">, </w:t>
            </w:r>
            <w:r w:rsidRPr="00502B39">
              <w:rPr>
                <w:i/>
                <w:iCs/>
                <w:spacing w:val="-6"/>
              </w:rPr>
              <w:t>zapożyczenie</w:t>
            </w:r>
            <w:r w:rsidRPr="00502B39">
              <w:rPr>
                <w:spacing w:val="-6"/>
              </w:rPr>
              <w:t>,</w:t>
            </w:r>
            <w:r w:rsidRPr="00502B39">
              <w:rPr>
                <w:i/>
                <w:iCs/>
              </w:rPr>
              <w:t>związek frazeologiczny</w:t>
            </w:r>
            <w:r w:rsidRPr="00502B39">
              <w:t xml:space="preserve">, 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  <w:spacing w:before="60"/>
            </w:pPr>
            <w:r w:rsidRPr="00502B39">
              <w:t>rozróżnia synonimy, antonimy i homonimy,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  <w:spacing w:before="60"/>
            </w:pPr>
            <w:r w:rsidRPr="00502B39">
              <w:t xml:space="preserve">odróżnia wyrazy bliskoznaczne od wyrazów pokrewnych, 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  <w:spacing w:before="60"/>
            </w:pPr>
            <w:r w:rsidRPr="00502B39">
              <w:t xml:space="preserve">identyfikuje różne rodzaje </w:t>
            </w:r>
            <w:r w:rsidRPr="00502B39">
              <w:rPr>
                <w:spacing w:val="-4"/>
              </w:rPr>
              <w:t>neologizmów obiegowych,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  <w:spacing w:before="60"/>
            </w:pPr>
            <w:r w:rsidRPr="00502B39">
              <w:t>rozpoznaje archaizmy,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  <w:spacing w:before="60"/>
            </w:pPr>
            <w:r w:rsidRPr="00502B39">
              <w:t>odróżnia archaizmy od neologizmów,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  <w:spacing w:before="60"/>
            </w:pPr>
            <w:r w:rsidRPr="00502B39">
              <w:t xml:space="preserve">dostrzega archaizmy w utworze, 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  <w:spacing w:before="60"/>
            </w:pPr>
            <w:r w:rsidRPr="00502B39">
              <w:t>dostrzega kolokwializmy w wypowiedzi,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  <w:spacing w:before="60"/>
            </w:pPr>
            <w:r w:rsidRPr="00502B39">
              <w:t xml:space="preserve">próbuje zastąpić </w:t>
            </w:r>
            <w:r w:rsidRPr="00502B39">
              <w:lastRenderedPageBreak/>
              <w:t>kolokwializmy wyrazami ze słownictwa ogólnego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  <w:spacing w:before="60"/>
            </w:pPr>
            <w:r w:rsidRPr="00502B39">
              <w:t>wie, że zapożyczenie można zastąpić wyrazem rodzimym,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  <w:spacing w:before="60"/>
            </w:pPr>
            <w:r w:rsidRPr="00502B39">
              <w:t xml:space="preserve">wie, że słownictwo ulega ciągłemu wzbogacaniu. </w:t>
            </w:r>
          </w:p>
        </w:tc>
        <w:tc>
          <w:tcPr>
            <w:tcW w:w="1058" w:type="pct"/>
            <w:tcBorders>
              <w:top w:val="single" w:sz="2" w:space="0" w:color="0070C0"/>
            </w:tcBorders>
          </w:tcPr>
          <w:p w:rsidR="008B638B" w:rsidRPr="00502B39" w:rsidRDefault="008B638B" w:rsidP="00D36BAD">
            <w:pPr>
              <w:spacing w:before="60" w:after="40"/>
              <w:rPr>
                <w:u w:val="single"/>
              </w:rPr>
            </w:pPr>
            <w:r w:rsidRPr="00502B39">
              <w:rPr>
                <w:u w:val="single"/>
              </w:rPr>
              <w:lastRenderedPageBreak/>
              <w:t>spełnia wymagania na ocenę dopuszczającą, a ponadto: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</w:pPr>
            <w:r w:rsidRPr="00502B39">
              <w:rPr>
                <w:spacing w:val="-8"/>
              </w:rPr>
              <w:t xml:space="preserve">rozumie pojęcia: </w:t>
            </w:r>
            <w:r w:rsidRPr="00502B39">
              <w:rPr>
                <w:i/>
                <w:iCs/>
                <w:spacing w:val="-8"/>
              </w:rPr>
              <w:t>synonim</w:t>
            </w:r>
            <w:r w:rsidRPr="00502B39">
              <w:rPr>
                <w:spacing w:val="-8"/>
              </w:rPr>
              <w:t xml:space="preserve"> i </w:t>
            </w:r>
            <w:r w:rsidRPr="00502B39">
              <w:rPr>
                <w:i/>
                <w:iCs/>
                <w:spacing w:val="-8"/>
              </w:rPr>
              <w:t>antonim</w:t>
            </w:r>
            <w:r w:rsidRPr="00502B39">
              <w:rPr>
                <w:spacing w:val="-8"/>
              </w:rPr>
              <w:t xml:space="preserve">, </w:t>
            </w:r>
            <w:r w:rsidRPr="00502B39">
              <w:rPr>
                <w:i/>
                <w:iCs/>
                <w:spacing w:val="-8"/>
              </w:rPr>
              <w:t>homonim</w:t>
            </w:r>
            <w:r w:rsidRPr="00502B39">
              <w:rPr>
                <w:spacing w:val="-8"/>
              </w:rPr>
              <w:t xml:space="preserve">, </w:t>
            </w:r>
            <w:r w:rsidRPr="00502B39">
              <w:rPr>
                <w:i/>
                <w:iCs/>
                <w:spacing w:val="-8"/>
              </w:rPr>
              <w:t>neologizm</w:t>
            </w:r>
            <w:r w:rsidRPr="00502B39">
              <w:rPr>
                <w:spacing w:val="-8"/>
              </w:rPr>
              <w:t xml:space="preserve"> i </w:t>
            </w:r>
            <w:r w:rsidRPr="00502B39">
              <w:rPr>
                <w:i/>
                <w:iCs/>
                <w:spacing w:val="-8"/>
              </w:rPr>
              <w:t>archaizm</w:t>
            </w:r>
            <w:r w:rsidRPr="00502B39">
              <w:rPr>
                <w:spacing w:val="-8"/>
              </w:rPr>
              <w:t>,</w:t>
            </w:r>
            <w:r w:rsidRPr="00502B39">
              <w:rPr>
                <w:i/>
                <w:iCs/>
              </w:rPr>
              <w:t>kolokwializm</w:t>
            </w:r>
            <w:r w:rsidRPr="00502B39">
              <w:t xml:space="preserve">, </w:t>
            </w:r>
            <w:r w:rsidRPr="00502B39">
              <w:rPr>
                <w:i/>
                <w:iCs/>
              </w:rPr>
              <w:t>zapożyczenie</w:t>
            </w:r>
            <w:r w:rsidRPr="00502B39">
              <w:t xml:space="preserve">, </w:t>
            </w:r>
            <w:r w:rsidRPr="00502B39">
              <w:rPr>
                <w:i/>
                <w:iCs/>
              </w:rPr>
              <w:t>związek frazeologiczny</w:t>
            </w:r>
            <w:r w:rsidRPr="00502B39">
              <w:t xml:space="preserve">, 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</w:pPr>
            <w:r w:rsidRPr="00502B39">
              <w:t>odróżnia skrót od skrótowca, synonim od antonimu i homonimu,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</w:pPr>
            <w:r w:rsidRPr="00502B39">
              <w:t>wskazuje synonimy, antonimy i homonimy,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  <w:rPr>
                <w:spacing w:val="-6"/>
              </w:rPr>
            </w:pPr>
            <w:r w:rsidRPr="00502B39">
              <w:rPr>
                <w:spacing w:val="-6"/>
              </w:rPr>
              <w:t>wskazuje wyrazy bliskoznaczne i wyrazy pokrewne,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</w:pPr>
            <w:r w:rsidRPr="00502B39">
              <w:t xml:space="preserve">rozpoznaje frazeologizmy, 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</w:pPr>
            <w:r w:rsidRPr="00502B39">
              <w:t>zna znaczenie wybranych związków frazeologicznych,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</w:pPr>
            <w:r w:rsidRPr="00502B39">
              <w:t>wie, co odróżnia neologizmy artystyczne od obiegowych,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</w:pPr>
            <w:r w:rsidRPr="00502B39">
              <w:rPr>
                <w:spacing w:val="-6"/>
              </w:rPr>
              <w:t>zna różne rodzaje neologizmów</w:t>
            </w:r>
            <w:r w:rsidRPr="00502B39">
              <w:t xml:space="preserve"> obiegowych,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</w:pPr>
            <w:r w:rsidRPr="00502B39">
              <w:lastRenderedPageBreak/>
              <w:t>zna funkcje neologizmów,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</w:pPr>
            <w:r w:rsidRPr="00502B39">
              <w:t>zna typy archaizmów,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</w:pPr>
            <w:r w:rsidRPr="00502B39">
              <w:t>zna funkcje archaizmów,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</w:pPr>
            <w:r w:rsidRPr="00502B39">
              <w:t xml:space="preserve">rozpoznaje archaizmy w utworze, 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  <w:rPr>
                <w:spacing w:val="-4"/>
              </w:rPr>
            </w:pPr>
            <w:r w:rsidRPr="00502B39">
              <w:rPr>
                <w:spacing w:val="-4"/>
              </w:rPr>
              <w:t xml:space="preserve">rozumie pojęcie </w:t>
            </w:r>
            <w:r w:rsidRPr="00502B39">
              <w:rPr>
                <w:i/>
                <w:iCs/>
                <w:spacing w:val="-4"/>
              </w:rPr>
              <w:t>kolokwializm</w:t>
            </w:r>
            <w:r w:rsidRPr="00502B39">
              <w:rPr>
                <w:spacing w:val="-4"/>
              </w:rPr>
              <w:t>,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</w:pPr>
            <w:r w:rsidRPr="00502B39">
              <w:t>rozpoznaje kolokwializmy w  wypowiedzi,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</w:pPr>
            <w:r w:rsidRPr="00502B39">
              <w:t>zastępuje kolokwializmy wyrazami ze słownictwa ogólnego,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  <w:rPr>
                <w:spacing w:val="-4"/>
              </w:rPr>
            </w:pPr>
            <w:r w:rsidRPr="00502B39">
              <w:rPr>
                <w:spacing w:val="-4"/>
              </w:rPr>
              <w:t xml:space="preserve">zna różne rodzaje zapożyczeń, rozumie ich funkcje, 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</w:pPr>
            <w:r w:rsidRPr="00502B39">
              <w:t>wypowiada się na temat przydatności zapożyczeń,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</w:pPr>
            <w:r w:rsidRPr="00502B39">
              <w:t>zastępuje zapożyczenia wyrazami rodzimymi,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  <w:contextualSpacing w:val="0"/>
            </w:pPr>
            <w:r w:rsidRPr="00502B39">
              <w:t>zna sposoby wzbogacania słownictwa.</w:t>
            </w:r>
          </w:p>
        </w:tc>
        <w:tc>
          <w:tcPr>
            <w:tcW w:w="1021" w:type="pct"/>
            <w:tcBorders>
              <w:top w:val="single" w:sz="2" w:space="0" w:color="0070C0"/>
            </w:tcBorders>
          </w:tcPr>
          <w:p w:rsidR="008B638B" w:rsidRPr="00502B39" w:rsidRDefault="008B638B" w:rsidP="00D36BAD">
            <w:pPr>
              <w:spacing w:before="60" w:after="40"/>
              <w:rPr>
                <w:u w:val="single"/>
              </w:rPr>
            </w:pPr>
            <w:r w:rsidRPr="00502B39">
              <w:rPr>
                <w:u w:val="single"/>
              </w:rPr>
              <w:lastRenderedPageBreak/>
              <w:t>spełnia wymagania na ocenę dostateczną, a ponadto: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  <w:rPr>
                <w:spacing w:val="-6"/>
              </w:rPr>
            </w:pPr>
            <w:r w:rsidRPr="00502B39">
              <w:rPr>
                <w:spacing w:val="-6"/>
              </w:rPr>
              <w:t>podaje przykłady synonimów, antonimów i homonimów,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</w:pPr>
            <w:r w:rsidRPr="00502B39">
              <w:t>wskazuje różnicę między wyrazem bliskoznacznym a pokrewnym,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</w:pPr>
            <w:r w:rsidRPr="00502B39">
              <w:t>wskazuje związki frazeologiczne w utworze, rozumie ich znaczenie,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</w:pPr>
            <w:r w:rsidRPr="00502B39">
              <w:t>podaje przykłady neologizmów artystycznych i obiegowych,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</w:pPr>
            <w:r w:rsidRPr="00502B39">
              <w:t>wskazuje różne rodzaje neologizmów obiegowych,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</w:pPr>
            <w:r w:rsidRPr="00502B39">
              <w:t>wymienia funkcje neologizmów,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</w:pPr>
            <w:r w:rsidRPr="00502B39">
              <w:t>rozróżnia typy archaizmów i określa ich funkcje,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</w:pPr>
            <w:r w:rsidRPr="00502B39">
              <w:t>określa funkcje kolokwializmów,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</w:pPr>
            <w:r w:rsidRPr="00502B39">
              <w:lastRenderedPageBreak/>
              <w:t>wskazuje kolokwializmy w wypowiedzi,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</w:pPr>
            <w:r w:rsidRPr="00502B39">
              <w:t xml:space="preserve">poprawnie zastępuje kolokwializmy wyrazami ze słownictwa ogólnego, 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</w:pPr>
            <w:r w:rsidRPr="00502B39">
              <w:t>wymienia różne rodzaje zapożyczeń i wyjaśnia ich funkcje,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</w:pPr>
            <w:r w:rsidRPr="00502B39">
              <w:t>omawia przydatność zapożyczeń,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</w:pPr>
            <w:r w:rsidRPr="00502B39">
              <w:t>poprawnie zastępuje zapożyczenia wyrazami rodzimymi.</w:t>
            </w:r>
          </w:p>
        </w:tc>
        <w:tc>
          <w:tcPr>
            <w:tcW w:w="988" w:type="pct"/>
            <w:tcBorders>
              <w:top w:val="single" w:sz="2" w:space="0" w:color="0070C0"/>
            </w:tcBorders>
          </w:tcPr>
          <w:p w:rsidR="008B638B" w:rsidRPr="00502B39" w:rsidRDefault="008B638B" w:rsidP="00D36BAD">
            <w:pPr>
              <w:spacing w:before="60" w:after="40"/>
              <w:rPr>
                <w:u w:val="single"/>
              </w:rPr>
            </w:pPr>
            <w:r w:rsidRPr="00502B39">
              <w:rPr>
                <w:u w:val="single"/>
              </w:rPr>
              <w:lastRenderedPageBreak/>
              <w:t>spełnia wymagania na ocenę dobrą, a ponadto: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</w:pPr>
            <w:r w:rsidRPr="00502B39">
              <w:t xml:space="preserve">definiuje pojęcia: </w:t>
            </w:r>
            <w:r w:rsidRPr="00502B39">
              <w:rPr>
                <w:i/>
                <w:iCs/>
                <w:spacing w:val="-14"/>
              </w:rPr>
              <w:t>synonim</w:t>
            </w:r>
            <w:r w:rsidRPr="00502B39">
              <w:rPr>
                <w:spacing w:val="-14"/>
              </w:rPr>
              <w:t xml:space="preserve"> i </w:t>
            </w:r>
            <w:r w:rsidRPr="00502B39">
              <w:rPr>
                <w:i/>
                <w:iCs/>
                <w:spacing w:val="-14"/>
              </w:rPr>
              <w:t>antonim</w:t>
            </w:r>
            <w:r w:rsidRPr="00502B39">
              <w:rPr>
                <w:spacing w:val="-14"/>
              </w:rPr>
              <w:t xml:space="preserve">, </w:t>
            </w:r>
            <w:r w:rsidRPr="00502B39">
              <w:rPr>
                <w:i/>
                <w:iCs/>
                <w:spacing w:val="-14"/>
              </w:rPr>
              <w:t>homonim</w:t>
            </w:r>
            <w:r w:rsidRPr="00502B39">
              <w:rPr>
                <w:spacing w:val="-14"/>
              </w:rPr>
              <w:t xml:space="preserve">, </w:t>
            </w:r>
            <w:r w:rsidRPr="00502B39">
              <w:rPr>
                <w:i/>
                <w:iCs/>
                <w:spacing w:val="-14"/>
              </w:rPr>
              <w:t>neologizm</w:t>
            </w:r>
            <w:r w:rsidRPr="00502B39">
              <w:rPr>
                <w:spacing w:val="-14"/>
              </w:rPr>
              <w:t xml:space="preserve"> i </w:t>
            </w:r>
            <w:r w:rsidRPr="00502B39">
              <w:rPr>
                <w:i/>
                <w:iCs/>
                <w:spacing w:val="-14"/>
              </w:rPr>
              <w:t>archaizm</w:t>
            </w:r>
            <w:r w:rsidRPr="00502B39">
              <w:rPr>
                <w:spacing w:val="-14"/>
              </w:rPr>
              <w:t xml:space="preserve">, </w:t>
            </w:r>
            <w:r w:rsidRPr="00502B39">
              <w:rPr>
                <w:i/>
                <w:iCs/>
                <w:spacing w:val="-2"/>
              </w:rPr>
              <w:t>kolokwializm</w:t>
            </w:r>
            <w:r w:rsidRPr="00502B39">
              <w:rPr>
                <w:spacing w:val="-2"/>
              </w:rPr>
              <w:t xml:space="preserve">, </w:t>
            </w:r>
            <w:r w:rsidRPr="00502B39">
              <w:rPr>
                <w:i/>
                <w:iCs/>
                <w:spacing w:val="-2"/>
              </w:rPr>
              <w:t>zapożyczenie</w:t>
            </w:r>
            <w:r w:rsidRPr="00502B39">
              <w:rPr>
                <w:spacing w:val="-2"/>
              </w:rPr>
              <w:t>,</w:t>
            </w:r>
            <w:r w:rsidRPr="00502B39">
              <w:rPr>
                <w:i/>
                <w:iCs/>
              </w:rPr>
              <w:t>związek frazeologiczny</w:t>
            </w:r>
            <w:r w:rsidRPr="00502B39">
              <w:t>,</w:t>
            </w:r>
            <w:r w:rsidRPr="00502B39">
              <w:rPr>
                <w:spacing w:val="-6"/>
              </w:rPr>
              <w:t>odwołuje się do przykładów,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</w:pPr>
            <w:r w:rsidRPr="00502B39">
              <w:t xml:space="preserve">tworzy synonimy, antonimy konkretnych słów, 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</w:pPr>
            <w:r w:rsidRPr="00502B39">
              <w:t xml:space="preserve">wyjaśnia różnicę między wyrazem bliskoznacznym a pokrewnym, 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</w:pPr>
            <w:r w:rsidRPr="00502B39">
              <w:t xml:space="preserve">podaje przykłady związków frazeologicznych, wyjaśnia ich znaczenia, 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</w:pPr>
            <w:r w:rsidRPr="00502B39">
              <w:t>rozpoznaje w tekście neologizmy artystyczne i obiegowe,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</w:pPr>
            <w:r w:rsidRPr="00502B39">
              <w:t>podaje przykłady różnych  neologizmów obiegowych,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  <w:rPr>
                <w:spacing w:val="-12"/>
              </w:rPr>
            </w:pPr>
            <w:r w:rsidRPr="00502B39">
              <w:rPr>
                <w:spacing w:val="-12"/>
              </w:rPr>
              <w:lastRenderedPageBreak/>
              <w:t>wyjaśnia funkcje neologizmów,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</w:pPr>
            <w:r w:rsidRPr="00502B39">
              <w:t>omawia na przykładach typy i funkcje archaizmów,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</w:pPr>
            <w:r w:rsidRPr="00502B39">
              <w:t>interpretuje tekst, biorąc pod uwagę znaczenie i funkcję archaizmów,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</w:pPr>
            <w:r w:rsidRPr="00502B39">
              <w:t>omawia na przykładach funkcje kolokwializmów,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</w:pPr>
            <w:r w:rsidRPr="00502B39">
              <w:t>interpretuje użycie kolokwializmów w tekście,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</w:pPr>
            <w:r w:rsidRPr="00502B39">
              <w:t>bezbłędnie zastępuje  kolokwializmywyrazami ze słownictwa ogólnego,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</w:pPr>
            <w:r w:rsidRPr="00502B39">
              <w:t>podaje przykłady wyrazów rodzimych i zapożyczeń, bezbłędnie zastępuje zapożyczenia,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</w:pPr>
            <w:r w:rsidRPr="00502B39">
              <w:t>omawia funkcje i znaczenie różnych typów zapożyczeń, ocenia ich przydatność,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  <w:spacing w:after="60"/>
              <w:contextualSpacing w:val="0"/>
            </w:pPr>
            <w:r w:rsidRPr="00502B39">
              <w:t>stosuje różne sposoby wzbogacania słownictwa.</w:t>
            </w:r>
          </w:p>
        </w:tc>
        <w:tc>
          <w:tcPr>
            <w:tcW w:w="985" w:type="pct"/>
            <w:tcBorders>
              <w:top w:val="single" w:sz="2" w:space="0" w:color="0070C0"/>
            </w:tcBorders>
          </w:tcPr>
          <w:p w:rsidR="008B638B" w:rsidRPr="00502B39" w:rsidRDefault="008B638B" w:rsidP="00D36BAD">
            <w:pPr>
              <w:spacing w:before="60" w:after="40"/>
              <w:rPr>
                <w:u w:val="single"/>
              </w:rPr>
            </w:pPr>
            <w:r w:rsidRPr="00502B39">
              <w:rPr>
                <w:u w:val="single"/>
              </w:rPr>
              <w:lastRenderedPageBreak/>
              <w:t>spełnia wymagania na ocenę bardzo dobrą, a ponadto: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</w:pPr>
            <w:r w:rsidRPr="00502B39">
              <w:t>funkcjonalnie wykorzystuje zdobyte wiadomości,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</w:pPr>
            <w:r w:rsidRPr="00502B39">
              <w:t>urozmaica język swojej wypowiedzi,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</w:pPr>
            <w:r w:rsidRPr="00502B39">
              <w:t>świadomie stosuje neologizmy w swoich wypowiedziach,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</w:pPr>
            <w:r w:rsidRPr="00502B39">
              <w:t>świadomie używa kolokwializmów i archaizmów w celu stylizacji tekstu,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</w:pPr>
            <w:r w:rsidRPr="00502B39">
              <w:t>na bieżąco wzbogaca swoje słownictwo,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</w:pPr>
            <w:r w:rsidRPr="00502B39">
              <w:t>koryguje błędy swoje i innych.</w:t>
            </w:r>
          </w:p>
        </w:tc>
      </w:tr>
    </w:tbl>
    <w:p w:rsidR="008B638B" w:rsidRPr="00502B39" w:rsidRDefault="008B638B" w:rsidP="008B638B">
      <w:pPr>
        <w:spacing w:after="0"/>
        <w:rPr>
          <w:b/>
          <w:bCs/>
          <w:sz w:val="32"/>
          <w:szCs w:val="32"/>
        </w:rPr>
      </w:pPr>
    </w:p>
    <w:p w:rsidR="008B638B" w:rsidRPr="00502B39" w:rsidRDefault="008B638B" w:rsidP="008B638B">
      <w:pPr>
        <w:spacing w:after="0"/>
        <w:rPr>
          <w:b/>
          <w:bCs/>
          <w:sz w:val="28"/>
          <w:szCs w:val="28"/>
        </w:rPr>
      </w:pPr>
      <w:r w:rsidRPr="00502B39">
        <w:rPr>
          <w:b/>
          <w:bCs/>
          <w:sz w:val="32"/>
          <w:szCs w:val="32"/>
        </w:rPr>
        <w:lastRenderedPageBreak/>
        <w:t>II.3. Komunikacja językowa i kultura języka</w:t>
      </w:r>
    </w:p>
    <w:p w:rsidR="008B638B" w:rsidRPr="00502B39" w:rsidRDefault="008B638B" w:rsidP="008B638B">
      <w:pPr>
        <w:spacing w:after="0"/>
      </w:pPr>
    </w:p>
    <w:tbl>
      <w:tblPr>
        <w:tblStyle w:val="Tabela-Siatka"/>
        <w:tblW w:w="5000" w:type="pct"/>
        <w:tbl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single" w:sz="6" w:space="0" w:color="4BACC6" w:themeColor="accent5"/>
          <w:insideV w:val="single" w:sz="6" w:space="0" w:color="4BACC6" w:themeColor="accent5"/>
        </w:tblBorders>
        <w:tblLook w:val="04A0"/>
      </w:tblPr>
      <w:tblGrid>
        <w:gridCol w:w="2803"/>
        <w:gridCol w:w="3129"/>
        <w:gridCol w:w="3019"/>
        <w:gridCol w:w="2922"/>
        <w:gridCol w:w="2913"/>
      </w:tblGrid>
      <w:tr w:rsidR="008B638B" w:rsidRPr="00502B39" w:rsidTr="00D36BAD">
        <w:trPr>
          <w:cantSplit/>
          <w:trHeight w:val="205"/>
          <w:tblHeader/>
        </w:trPr>
        <w:tc>
          <w:tcPr>
            <w:tcW w:w="5000" w:type="pct"/>
            <w:gridSpan w:val="5"/>
            <w:tcBorders>
              <w:top w:val="single" w:sz="4" w:space="0" w:color="FFFFFF" w:themeColor="background1"/>
              <w:left w:val="single" w:sz="6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4BACC6" w:themeFill="accent5"/>
            <w:vAlign w:val="center"/>
          </w:tcPr>
          <w:p w:rsidR="008B638B" w:rsidRPr="00502B39" w:rsidRDefault="008B638B" w:rsidP="00D36BAD">
            <w:pPr>
              <w:spacing w:before="60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502B39">
              <w:rPr>
                <w:rFonts w:cstheme="minorHAnsi"/>
                <w:b/>
                <w:bCs/>
                <w:sz w:val="24"/>
                <w:szCs w:val="24"/>
              </w:rPr>
              <w:t xml:space="preserve">Treści nauczania wskazane w </w:t>
            </w:r>
            <w:r w:rsidRPr="00502B39">
              <w:rPr>
                <w:rFonts w:cstheme="minorHAnsi"/>
                <w:b/>
                <w:bCs/>
                <w:i/>
                <w:iCs/>
                <w:sz w:val="24"/>
                <w:szCs w:val="24"/>
              </w:rPr>
              <w:t xml:space="preserve">Podstawie programowej dla II etapu edukacyjnego </w:t>
            </w:r>
            <w:r w:rsidRPr="00502B39">
              <w:rPr>
                <w:rFonts w:cstheme="minorHAnsi"/>
                <w:b/>
                <w:bCs/>
                <w:sz w:val="24"/>
                <w:szCs w:val="24"/>
              </w:rPr>
              <w:t xml:space="preserve">(klasy 4–8)  </w:t>
            </w:r>
          </w:p>
          <w:p w:rsidR="008B638B" w:rsidRPr="00502B39" w:rsidRDefault="008B638B" w:rsidP="00D36BAD">
            <w:pPr>
              <w:spacing w:after="60"/>
              <w:jc w:val="center"/>
              <w:rPr>
                <w:rFonts w:cstheme="minorHAnsi"/>
                <w:b/>
                <w:bCs/>
              </w:rPr>
            </w:pPr>
            <w:r w:rsidRPr="00502B39">
              <w:rPr>
                <w:rFonts w:cstheme="minorHAnsi"/>
                <w:b/>
                <w:bCs/>
                <w:sz w:val="24"/>
                <w:szCs w:val="24"/>
              </w:rPr>
              <w:t xml:space="preserve">i zawarte w podręczniku </w:t>
            </w:r>
            <w:r w:rsidRPr="00502B39">
              <w:rPr>
                <w:rFonts w:cstheme="minorHAnsi"/>
                <w:b/>
                <w:bCs/>
                <w:i/>
                <w:iCs/>
                <w:sz w:val="24"/>
                <w:szCs w:val="24"/>
              </w:rPr>
              <w:t>Zamieńmy słowo</w:t>
            </w:r>
            <w:r w:rsidRPr="00502B39">
              <w:rPr>
                <w:rFonts w:cstheme="minorHAnsi"/>
                <w:b/>
                <w:bCs/>
                <w:sz w:val="24"/>
                <w:szCs w:val="24"/>
              </w:rPr>
              <w:t xml:space="preserve"> dla klasy 7</w:t>
            </w:r>
          </w:p>
        </w:tc>
      </w:tr>
      <w:tr w:rsidR="008B638B" w:rsidRPr="00502B39" w:rsidTr="00D36BAD">
        <w:trPr>
          <w:cantSplit/>
          <w:trHeight w:val="340"/>
          <w:tblHeader/>
        </w:trPr>
        <w:tc>
          <w:tcPr>
            <w:tcW w:w="948" w:type="pct"/>
            <w:tcBorders>
              <w:top w:val="single" w:sz="4" w:space="0" w:color="FFFFFF" w:themeColor="background1"/>
              <w:left w:val="single" w:sz="6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4BACC6" w:themeFill="accent5"/>
            <w:vAlign w:val="center"/>
          </w:tcPr>
          <w:p w:rsidR="008B638B" w:rsidRPr="00502B39" w:rsidRDefault="008B638B" w:rsidP="00D36BAD">
            <w:pPr>
              <w:jc w:val="center"/>
              <w:rPr>
                <w:rFonts w:cstheme="minorHAnsi"/>
                <w:b/>
                <w:bCs/>
              </w:rPr>
            </w:pPr>
            <w:r w:rsidRPr="00502B39">
              <w:rPr>
                <w:rFonts w:cstheme="minorHAnsi"/>
                <w:b/>
                <w:bCs/>
              </w:rPr>
              <w:t>ocena dopuszczająca</w:t>
            </w:r>
          </w:p>
        </w:tc>
        <w:tc>
          <w:tcPr>
            <w:tcW w:w="1058" w:type="pct"/>
            <w:tcBorders>
              <w:top w:val="single" w:sz="4" w:space="0" w:color="FFFFFF" w:themeColor="background1"/>
              <w:left w:val="single" w:sz="6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4BACC6" w:themeFill="accent5"/>
            <w:vAlign w:val="center"/>
          </w:tcPr>
          <w:p w:rsidR="008B638B" w:rsidRPr="00502B39" w:rsidRDefault="008B638B" w:rsidP="00D36BAD">
            <w:pPr>
              <w:jc w:val="center"/>
              <w:rPr>
                <w:rFonts w:cstheme="minorHAnsi"/>
                <w:b/>
                <w:bCs/>
              </w:rPr>
            </w:pPr>
            <w:r w:rsidRPr="00502B39">
              <w:rPr>
                <w:rFonts w:cstheme="minorHAnsi"/>
                <w:b/>
                <w:bCs/>
              </w:rPr>
              <w:t>ocena dostateczna</w:t>
            </w:r>
          </w:p>
        </w:tc>
        <w:tc>
          <w:tcPr>
            <w:tcW w:w="1021" w:type="pct"/>
            <w:tcBorders>
              <w:top w:val="single" w:sz="4" w:space="0" w:color="FFFFFF" w:themeColor="background1"/>
              <w:left w:val="single" w:sz="6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4BACC6" w:themeFill="accent5"/>
            <w:vAlign w:val="center"/>
          </w:tcPr>
          <w:p w:rsidR="008B638B" w:rsidRPr="00502B39" w:rsidRDefault="008B638B" w:rsidP="00D36BAD">
            <w:pPr>
              <w:jc w:val="center"/>
              <w:rPr>
                <w:rFonts w:cstheme="minorHAnsi"/>
                <w:b/>
                <w:bCs/>
              </w:rPr>
            </w:pPr>
            <w:r w:rsidRPr="00502B39">
              <w:rPr>
                <w:rFonts w:cstheme="minorHAnsi"/>
                <w:b/>
                <w:bCs/>
              </w:rPr>
              <w:t>ocena dobra</w:t>
            </w:r>
          </w:p>
        </w:tc>
        <w:tc>
          <w:tcPr>
            <w:tcW w:w="988" w:type="pct"/>
            <w:tcBorders>
              <w:top w:val="single" w:sz="4" w:space="0" w:color="FFFFFF" w:themeColor="background1"/>
              <w:left w:val="single" w:sz="6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4BACC6" w:themeFill="accent5"/>
            <w:vAlign w:val="center"/>
          </w:tcPr>
          <w:p w:rsidR="008B638B" w:rsidRPr="00502B39" w:rsidRDefault="008B638B" w:rsidP="00D36BAD">
            <w:pPr>
              <w:jc w:val="center"/>
              <w:rPr>
                <w:rFonts w:cstheme="minorHAnsi"/>
                <w:b/>
                <w:bCs/>
              </w:rPr>
            </w:pPr>
            <w:r w:rsidRPr="00502B39">
              <w:rPr>
                <w:rFonts w:cstheme="minorHAnsi"/>
                <w:b/>
                <w:bCs/>
              </w:rPr>
              <w:t>ocena bardzo dobra</w:t>
            </w:r>
          </w:p>
        </w:tc>
        <w:tc>
          <w:tcPr>
            <w:tcW w:w="985" w:type="pct"/>
            <w:tcBorders>
              <w:top w:val="single" w:sz="4" w:space="0" w:color="FFFFFF" w:themeColor="background1"/>
              <w:left w:val="single" w:sz="6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4BACC6" w:themeFill="accent5"/>
            <w:vAlign w:val="center"/>
          </w:tcPr>
          <w:p w:rsidR="008B638B" w:rsidRPr="00502B39" w:rsidRDefault="008B638B" w:rsidP="00D36BAD">
            <w:pPr>
              <w:jc w:val="center"/>
              <w:rPr>
                <w:rFonts w:cstheme="minorHAnsi"/>
                <w:b/>
                <w:bCs/>
              </w:rPr>
            </w:pPr>
            <w:r w:rsidRPr="00502B39">
              <w:rPr>
                <w:rFonts w:cstheme="minorHAnsi"/>
                <w:b/>
                <w:bCs/>
              </w:rPr>
              <w:t>ocena celująca</w:t>
            </w:r>
          </w:p>
        </w:tc>
      </w:tr>
      <w:tr w:rsidR="008B638B" w:rsidRPr="00502B39" w:rsidTr="00D36BAD">
        <w:trPr>
          <w:cantSplit/>
          <w:trHeight w:val="340"/>
          <w:tblHeader/>
        </w:trPr>
        <w:tc>
          <w:tcPr>
            <w:tcW w:w="5000" w:type="pct"/>
            <w:gridSpan w:val="5"/>
            <w:tcBorders>
              <w:top w:val="single" w:sz="4" w:space="0" w:color="FFFFFF" w:themeColor="background1"/>
              <w:left w:val="single" w:sz="6" w:space="0" w:color="FFFFFF" w:themeColor="background1"/>
              <w:bottom w:val="single" w:sz="2" w:space="0" w:color="0070C0"/>
              <w:right w:val="single" w:sz="4" w:space="0" w:color="FFFFFF" w:themeColor="background1"/>
            </w:tcBorders>
            <w:shd w:val="clear" w:color="auto" w:fill="4BACC6" w:themeFill="accent5"/>
            <w:vAlign w:val="center"/>
          </w:tcPr>
          <w:p w:rsidR="008B638B" w:rsidRPr="00502B39" w:rsidRDefault="008B638B" w:rsidP="00D36BAD">
            <w:pPr>
              <w:jc w:val="center"/>
              <w:rPr>
                <w:rFonts w:cstheme="minorHAnsi"/>
                <w:b/>
                <w:bCs/>
              </w:rPr>
            </w:pPr>
            <w:r w:rsidRPr="00502B39">
              <w:rPr>
                <w:rFonts w:cstheme="minorHAnsi"/>
                <w:b/>
                <w:bCs/>
              </w:rPr>
              <w:t>Uczeń</w:t>
            </w:r>
          </w:p>
        </w:tc>
      </w:tr>
      <w:tr w:rsidR="008B638B" w:rsidRPr="00502B39" w:rsidTr="00D36BAD">
        <w:trPr>
          <w:cantSplit/>
          <w:trHeight w:val="397"/>
          <w:tblHeader/>
        </w:trPr>
        <w:tc>
          <w:tcPr>
            <w:tcW w:w="5000" w:type="pct"/>
            <w:gridSpan w:val="5"/>
            <w:tcBorders>
              <w:top w:val="single" w:sz="2" w:space="0" w:color="0070C0"/>
              <w:left w:val="single" w:sz="2" w:space="0" w:color="0070C0"/>
              <w:bottom w:val="single" w:sz="2" w:space="0" w:color="0070C0"/>
              <w:right w:val="single" w:sz="2" w:space="0" w:color="0070C0"/>
            </w:tcBorders>
            <w:shd w:val="clear" w:color="auto" w:fill="B6DDE8" w:themeFill="accent5" w:themeFillTint="66"/>
            <w:vAlign w:val="center"/>
          </w:tcPr>
          <w:p w:rsidR="008B638B" w:rsidRPr="00502B39" w:rsidRDefault="008B638B" w:rsidP="00D36BAD">
            <w:pPr>
              <w:jc w:val="center"/>
              <w:rPr>
                <w:rFonts w:cstheme="minorHAnsi"/>
                <w:b/>
                <w:bCs/>
                <w:caps/>
              </w:rPr>
            </w:pPr>
            <w:r w:rsidRPr="00502B39">
              <w:rPr>
                <w:rFonts w:cstheme="minorHAnsi"/>
                <w:b/>
                <w:bCs/>
                <w:caps/>
              </w:rPr>
              <w:t>Komunikacja językowa i kultura języka</w:t>
            </w:r>
          </w:p>
        </w:tc>
      </w:tr>
      <w:tr w:rsidR="008B638B" w:rsidRPr="00502B39" w:rsidTr="00D36BAD">
        <w:trPr>
          <w:trHeight w:val="1571"/>
        </w:trPr>
        <w:tc>
          <w:tcPr>
            <w:tcW w:w="948" w:type="pct"/>
            <w:tcBorders>
              <w:top w:val="single" w:sz="2" w:space="0" w:color="0070C0"/>
            </w:tcBorders>
          </w:tcPr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  <w:spacing w:before="60"/>
            </w:pPr>
            <w:r w:rsidRPr="00502B39">
              <w:t>zna pojęcie grzeczności językowej,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  <w:spacing w:before="60"/>
            </w:pPr>
            <w:r w:rsidRPr="00502B39">
              <w:t>rozpoznaje niektóre zwroty grzecznościowe,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  <w:spacing w:before="60"/>
            </w:pPr>
            <w:r w:rsidRPr="00502B39">
              <w:t xml:space="preserve">zna zasady pisowni </w:t>
            </w:r>
            <w:r w:rsidRPr="00502B39">
              <w:rPr>
                <w:spacing w:val="-6"/>
              </w:rPr>
              <w:t>zwrotów grzecznościowych,</w:t>
            </w:r>
            <w:r w:rsidRPr="00502B39">
              <w:t xml:space="preserve"> w tym zaimków osobowych w listach,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  <w:spacing w:before="60"/>
            </w:pPr>
            <w:r w:rsidRPr="00502B39">
              <w:t>wie, że istnieje pojęcie normy językowej,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  <w:spacing w:before="60"/>
            </w:pPr>
            <w:r w:rsidRPr="00502B39">
              <w:t>wie, że istnieje norma wzorcowa i norma użytkowa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  <w:spacing w:before="60"/>
            </w:pPr>
            <w:r w:rsidRPr="00502B39">
              <w:t>zna pojęcie błędu językowego,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  <w:spacing w:before="60"/>
              <w:rPr>
                <w:spacing w:val="-6"/>
              </w:rPr>
            </w:pPr>
            <w:r w:rsidRPr="00502B39">
              <w:rPr>
                <w:spacing w:val="-6"/>
              </w:rPr>
              <w:t>wie, że istnieją różne rodzaje błędów językowych,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  <w:spacing w:before="60"/>
            </w:pPr>
            <w:r w:rsidRPr="00502B39">
              <w:t>rozpoznaje teksty reklamowe,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  <w:spacing w:before="60"/>
            </w:pPr>
            <w:r w:rsidRPr="00502B39">
              <w:t>wskazuje slogany reklamowe,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  <w:spacing w:before="60"/>
            </w:pPr>
            <w:r w:rsidRPr="00502B39">
              <w:lastRenderedPageBreak/>
              <w:t xml:space="preserve">wie, że w języku istnieje </w:t>
            </w:r>
            <w:r w:rsidRPr="00502B39">
              <w:rPr>
                <w:spacing w:val="-6"/>
              </w:rPr>
              <w:t>perswazja oraz manipulacja,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  <w:spacing w:before="60"/>
            </w:pPr>
            <w:r w:rsidRPr="00502B39">
              <w:t>dostrzega manipulację językową.</w:t>
            </w:r>
          </w:p>
        </w:tc>
        <w:tc>
          <w:tcPr>
            <w:tcW w:w="1058" w:type="pct"/>
            <w:tcBorders>
              <w:top w:val="single" w:sz="2" w:space="0" w:color="0070C0"/>
            </w:tcBorders>
          </w:tcPr>
          <w:p w:rsidR="008B638B" w:rsidRPr="00502B39" w:rsidRDefault="008B638B" w:rsidP="00D36BAD">
            <w:pPr>
              <w:spacing w:before="60" w:after="40"/>
              <w:rPr>
                <w:u w:val="single"/>
              </w:rPr>
            </w:pPr>
            <w:r w:rsidRPr="00502B39">
              <w:rPr>
                <w:u w:val="single"/>
              </w:rPr>
              <w:lastRenderedPageBreak/>
              <w:t>spełnia wymagania na ocenę dopuszczającą, a ponadto: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</w:pPr>
            <w:r w:rsidRPr="00502B39">
              <w:t>wie, na czym polega grzeczność językowa,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</w:pPr>
            <w:r w:rsidRPr="00502B39">
              <w:t>wskazuje zwroty grzecznościowe w liście,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</w:pPr>
            <w:r w:rsidRPr="00502B39">
              <w:t xml:space="preserve">omawia zasady pisowni zwrotów grzecznościowych, w tym zaimków osobowych w listach, 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</w:pPr>
            <w:r w:rsidRPr="00502B39">
              <w:t>wie, co to jest norma językowa,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</w:pPr>
            <w:r w:rsidRPr="00502B39">
              <w:t>odróżnia normę wzorcową od normy użytkowej,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</w:pPr>
            <w:r w:rsidRPr="00502B39">
              <w:t>wie, czym jest błąd językowy,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</w:pPr>
            <w:r w:rsidRPr="00502B39">
              <w:t>wymienia  rodzaje błędów językowych,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</w:pPr>
            <w:r w:rsidRPr="00502B39">
              <w:t>zna cechy i funkcje tekstów reklamowych,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</w:pPr>
            <w:r w:rsidRPr="00502B39">
              <w:t>wie, co to jest slogan reklamowy,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</w:pPr>
            <w:r w:rsidRPr="00502B39">
              <w:lastRenderedPageBreak/>
              <w:t>odróżnia perswazję od manipulacji językowej,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</w:pPr>
            <w:r w:rsidRPr="00502B39">
              <w:t>rozpoznaje środki służące manipulacji</w:t>
            </w:r>
          </w:p>
        </w:tc>
        <w:tc>
          <w:tcPr>
            <w:tcW w:w="1021" w:type="pct"/>
            <w:tcBorders>
              <w:top w:val="single" w:sz="2" w:space="0" w:color="0070C0"/>
            </w:tcBorders>
          </w:tcPr>
          <w:p w:rsidR="008B638B" w:rsidRPr="00502B39" w:rsidRDefault="008B638B" w:rsidP="00D36BAD">
            <w:pPr>
              <w:spacing w:before="60" w:after="40"/>
              <w:rPr>
                <w:u w:val="single"/>
              </w:rPr>
            </w:pPr>
            <w:r w:rsidRPr="00502B39">
              <w:rPr>
                <w:u w:val="single"/>
              </w:rPr>
              <w:lastRenderedPageBreak/>
              <w:t>spełnia wymagania na ocenę dostateczną, a ponadto: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</w:pPr>
            <w:r w:rsidRPr="00502B39">
              <w:t>wyjaśnia pojęcie grzeczności językowej,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</w:pPr>
            <w:r w:rsidRPr="00502B39">
              <w:t>podaje przykłady zwrotów grzecznościowych,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</w:pPr>
            <w:r w:rsidRPr="00502B39">
              <w:t>przestrzega zasad pisowni zwrotów grzecznościowych, w tym zaimków osobowych w listach,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</w:pPr>
            <w:r w:rsidRPr="00502B39">
              <w:t>wyjaśnia, czym jest norma językowa,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</w:pPr>
            <w:r w:rsidRPr="00502B39">
              <w:t>wyjaśnia różnicę między normą wzorcową a normą użytkową,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</w:pPr>
            <w:r w:rsidRPr="00502B39">
              <w:t>wyjaśnia pojęcie błędu językowego,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</w:pPr>
            <w:r w:rsidRPr="00502B39">
              <w:t>omawia różne rodzaje błędów językowych,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</w:pPr>
            <w:r w:rsidRPr="00502B39">
              <w:t>określa cechy i funkcje tekstów reklamowych,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</w:pPr>
            <w:r w:rsidRPr="00502B39">
              <w:lastRenderedPageBreak/>
              <w:t>wyjaśnia, czemu służy slogan reklamowy,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</w:pPr>
            <w:r w:rsidRPr="00502B39">
              <w:t>wskazuje różnicę między perswazją a manipulacją,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  <w:spacing w:after="60"/>
              <w:contextualSpacing w:val="0"/>
            </w:pPr>
            <w:r w:rsidRPr="00502B39">
              <w:t>wymienia środki służące manipulacji.</w:t>
            </w:r>
          </w:p>
        </w:tc>
        <w:tc>
          <w:tcPr>
            <w:tcW w:w="988" w:type="pct"/>
            <w:tcBorders>
              <w:top w:val="single" w:sz="2" w:space="0" w:color="0070C0"/>
            </w:tcBorders>
          </w:tcPr>
          <w:p w:rsidR="008B638B" w:rsidRPr="00502B39" w:rsidRDefault="008B638B" w:rsidP="00D36BAD">
            <w:pPr>
              <w:spacing w:before="60" w:after="40"/>
              <w:rPr>
                <w:u w:val="single"/>
              </w:rPr>
            </w:pPr>
            <w:r w:rsidRPr="00502B39">
              <w:rPr>
                <w:u w:val="single"/>
              </w:rPr>
              <w:lastRenderedPageBreak/>
              <w:t>spełnia wymagania na ocenę dobrą, a ponadto: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</w:pPr>
            <w:r w:rsidRPr="00502B39">
              <w:t>bezbłędnie stosuje zwroty grzecznościowe, w tym zaimki osobowe w liście,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</w:pPr>
            <w:r w:rsidRPr="00502B39">
              <w:t>podaje przykłady wskazujące różnicę między normą wzorcową a normą użytkową,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</w:pPr>
            <w:r w:rsidRPr="00502B39">
              <w:t>definiuje pojęcie błędu  językowego,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</w:pPr>
            <w:r w:rsidRPr="00502B39">
              <w:t>rozpoznaje różne rodzaje błędów językowych,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</w:pPr>
            <w:r w:rsidRPr="00502B39">
              <w:t>wskazuje cechy i funkcje tekstów reklamowych,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</w:pPr>
            <w:r w:rsidRPr="00502B39">
              <w:t>wyjaśnia różnicę między perswazją a manipulacją,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  <w:spacing w:after="60"/>
              <w:contextualSpacing w:val="0"/>
            </w:pPr>
            <w:r w:rsidRPr="00502B39">
              <w:t>dostrzega w tekście środki służące manipulacji.</w:t>
            </w:r>
          </w:p>
        </w:tc>
        <w:tc>
          <w:tcPr>
            <w:tcW w:w="985" w:type="pct"/>
            <w:tcBorders>
              <w:top w:val="single" w:sz="2" w:space="0" w:color="0070C0"/>
            </w:tcBorders>
          </w:tcPr>
          <w:p w:rsidR="008B638B" w:rsidRPr="00502B39" w:rsidRDefault="008B638B" w:rsidP="00D36BAD">
            <w:pPr>
              <w:spacing w:before="60" w:after="40"/>
              <w:rPr>
                <w:u w:val="single"/>
              </w:rPr>
            </w:pPr>
            <w:r w:rsidRPr="00502B39">
              <w:rPr>
                <w:u w:val="single"/>
              </w:rPr>
              <w:t>spełnia wymagania na ocenę bardzo dobrą, a ponadto: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</w:pPr>
            <w:r w:rsidRPr="00502B39">
              <w:t>poprawia błędy w pracach swoich oraz kolegów / koleżanek,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</w:pPr>
            <w:r w:rsidRPr="00502B39">
              <w:t>na co dzień wykorzystuje wiedzę o komunikacji językowej i kulturze języka,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</w:pPr>
            <w:r w:rsidRPr="00502B39">
              <w:t>świadomie posługuje się perswazją,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</w:pPr>
            <w:r w:rsidRPr="00502B39">
              <w:t>nie poddaje się manipulacji językowej ani jej nie używa.</w:t>
            </w:r>
          </w:p>
        </w:tc>
      </w:tr>
    </w:tbl>
    <w:p w:rsidR="008B638B" w:rsidRPr="00502B39" w:rsidRDefault="008B638B" w:rsidP="008B638B">
      <w:pPr>
        <w:spacing w:after="0"/>
      </w:pPr>
    </w:p>
    <w:p w:rsidR="008B638B" w:rsidRPr="00502B39" w:rsidRDefault="008B638B" w:rsidP="008B638B">
      <w:pPr>
        <w:spacing w:after="0"/>
      </w:pPr>
    </w:p>
    <w:p w:rsidR="008B638B" w:rsidRPr="00502B39" w:rsidRDefault="008B638B" w:rsidP="008B638B">
      <w:pPr>
        <w:spacing w:after="0"/>
      </w:pPr>
    </w:p>
    <w:p w:rsidR="008B638B" w:rsidRPr="00502B39" w:rsidRDefault="008B638B" w:rsidP="008B638B">
      <w:pPr>
        <w:spacing w:after="0"/>
        <w:rPr>
          <w:b/>
          <w:bCs/>
          <w:sz w:val="36"/>
          <w:szCs w:val="36"/>
        </w:rPr>
      </w:pPr>
      <w:r w:rsidRPr="00502B39">
        <w:rPr>
          <w:b/>
          <w:bCs/>
          <w:sz w:val="36"/>
          <w:szCs w:val="36"/>
        </w:rPr>
        <w:br w:type="page"/>
      </w:r>
    </w:p>
    <w:p w:rsidR="008B638B" w:rsidRPr="00502B39" w:rsidRDefault="008B638B" w:rsidP="008B638B">
      <w:pPr>
        <w:shd w:val="clear" w:color="auto" w:fill="FFC000"/>
        <w:spacing w:after="0"/>
        <w:rPr>
          <w:b/>
          <w:bCs/>
          <w:caps/>
          <w:sz w:val="36"/>
          <w:szCs w:val="36"/>
        </w:rPr>
      </w:pPr>
      <w:r w:rsidRPr="00502B39">
        <w:rPr>
          <w:b/>
          <w:bCs/>
          <w:sz w:val="36"/>
          <w:szCs w:val="36"/>
        </w:rPr>
        <w:lastRenderedPageBreak/>
        <w:t xml:space="preserve">III. </w:t>
      </w:r>
      <w:r w:rsidRPr="00502B39">
        <w:rPr>
          <w:b/>
          <w:bCs/>
          <w:caps/>
          <w:sz w:val="36"/>
          <w:szCs w:val="36"/>
        </w:rPr>
        <w:t>TWORZENIE WYPOWIEDZI</w:t>
      </w:r>
    </w:p>
    <w:p w:rsidR="008B638B" w:rsidRPr="00502B39" w:rsidRDefault="008B638B" w:rsidP="008B638B">
      <w:pPr>
        <w:spacing w:after="0"/>
        <w:rPr>
          <w:b/>
          <w:bCs/>
          <w:caps/>
          <w:sz w:val="16"/>
          <w:szCs w:val="16"/>
        </w:rPr>
      </w:pPr>
    </w:p>
    <w:tbl>
      <w:tblPr>
        <w:tblStyle w:val="Tabela-Siatka"/>
        <w:tblW w:w="5000" w:type="pct"/>
        <w:tbl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single" w:sz="6" w:space="0" w:color="4BACC6" w:themeColor="accent5"/>
          <w:insideV w:val="single" w:sz="6" w:space="0" w:color="4BACC6" w:themeColor="accent5"/>
        </w:tblBorders>
        <w:tblLook w:val="04A0"/>
      </w:tblPr>
      <w:tblGrid>
        <w:gridCol w:w="2803"/>
        <w:gridCol w:w="3129"/>
        <w:gridCol w:w="3019"/>
        <w:gridCol w:w="2922"/>
        <w:gridCol w:w="2913"/>
      </w:tblGrid>
      <w:tr w:rsidR="008B638B" w:rsidRPr="00502B39" w:rsidTr="00D36BAD">
        <w:trPr>
          <w:cantSplit/>
          <w:trHeight w:val="205"/>
          <w:tblHeader/>
        </w:trPr>
        <w:tc>
          <w:tcPr>
            <w:tcW w:w="5000" w:type="pct"/>
            <w:gridSpan w:val="5"/>
            <w:tcBorders>
              <w:top w:val="single" w:sz="4" w:space="0" w:color="FFFFFF" w:themeColor="background1"/>
              <w:left w:val="single" w:sz="6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4BACC6" w:themeFill="accent5"/>
            <w:vAlign w:val="center"/>
          </w:tcPr>
          <w:p w:rsidR="008B638B" w:rsidRPr="00502B39" w:rsidRDefault="008B638B" w:rsidP="00D36BAD">
            <w:pPr>
              <w:spacing w:before="60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502B39">
              <w:rPr>
                <w:rFonts w:cstheme="minorHAnsi"/>
                <w:b/>
                <w:bCs/>
                <w:sz w:val="24"/>
                <w:szCs w:val="24"/>
              </w:rPr>
              <w:t xml:space="preserve">Treści nauczania wskazane w </w:t>
            </w:r>
            <w:r w:rsidRPr="00502B39">
              <w:rPr>
                <w:rFonts w:cstheme="minorHAnsi"/>
                <w:b/>
                <w:bCs/>
                <w:i/>
                <w:iCs/>
                <w:sz w:val="24"/>
                <w:szCs w:val="24"/>
              </w:rPr>
              <w:t xml:space="preserve">Podstawie programowej dla II etapu edukacyjnego </w:t>
            </w:r>
            <w:r w:rsidRPr="00502B39">
              <w:rPr>
                <w:rFonts w:cstheme="minorHAnsi"/>
                <w:b/>
                <w:bCs/>
                <w:sz w:val="24"/>
                <w:szCs w:val="24"/>
              </w:rPr>
              <w:t xml:space="preserve">(klasy 4–8)  </w:t>
            </w:r>
          </w:p>
          <w:p w:rsidR="008B638B" w:rsidRPr="00502B39" w:rsidRDefault="008B638B" w:rsidP="00D36BAD">
            <w:pPr>
              <w:spacing w:after="60"/>
              <w:jc w:val="center"/>
              <w:rPr>
                <w:rFonts w:cstheme="minorHAnsi"/>
                <w:b/>
                <w:bCs/>
              </w:rPr>
            </w:pPr>
            <w:r w:rsidRPr="00502B39">
              <w:rPr>
                <w:rFonts w:cstheme="minorHAnsi"/>
                <w:b/>
                <w:bCs/>
                <w:sz w:val="24"/>
                <w:szCs w:val="24"/>
              </w:rPr>
              <w:t xml:space="preserve">i zawarte w podręczniku </w:t>
            </w:r>
            <w:r w:rsidRPr="00502B39">
              <w:rPr>
                <w:rFonts w:cstheme="minorHAnsi"/>
                <w:b/>
                <w:bCs/>
                <w:i/>
                <w:iCs/>
                <w:sz w:val="24"/>
                <w:szCs w:val="24"/>
              </w:rPr>
              <w:t>Zamieńmy słowo</w:t>
            </w:r>
            <w:r w:rsidRPr="00502B39">
              <w:rPr>
                <w:rFonts w:cstheme="minorHAnsi"/>
                <w:b/>
                <w:bCs/>
                <w:sz w:val="24"/>
                <w:szCs w:val="24"/>
              </w:rPr>
              <w:t xml:space="preserve"> dla klasy 7</w:t>
            </w:r>
          </w:p>
        </w:tc>
      </w:tr>
      <w:tr w:rsidR="008B638B" w:rsidRPr="00502B39" w:rsidTr="00D36BAD">
        <w:trPr>
          <w:cantSplit/>
          <w:trHeight w:val="340"/>
          <w:tblHeader/>
        </w:trPr>
        <w:tc>
          <w:tcPr>
            <w:tcW w:w="948" w:type="pct"/>
            <w:tcBorders>
              <w:top w:val="single" w:sz="4" w:space="0" w:color="FFFFFF" w:themeColor="background1"/>
              <w:left w:val="single" w:sz="6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4BACC6" w:themeFill="accent5"/>
            <w:vAlign w:val="center"/>
          </w:tcPr>
          <w:p w:rsidR="008B638B" w:rsidRPr="00502B39" w:rsidRDefault="008B638B" w:rsidP="00D36BAD">
            <w:pPr>
              <w:jc w:val="center"/>
              <w:rPr>
                <w:rFonts w:cstheme="minorHAnsi"/>
                <w:b/>
                <w:bCs/>
              </w:rPr>
            </w:pPr>
            <w:r w:rsidRPr="00502B39">
              <w:rPr>
                <w:rFonts w:cstheme="minorHAnsi"/>
                <w:b/>
                <w:bCs/>
              </w:rPr>
              <w:t>ocena dopuszczająca</w:t>
            </w:r>
          </w:p>
        </w:tc>
        <w:tc>
          <w:tcPr>
            <w:tcW w:w="1058" w:type="pct"/>
            <w:tcBorders>
              <w:top w:val="single" w:sz="4" w:space="0" w:color="FFFFFF" w:themeColor="background1"/>
              <w:left w:val="single" w:sz="6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4BACC6" w:themeFill="accent5"/>
            <w:vAlign w:val="center"/>
          </w:tcPr>
          <w:p w:rsidR="008B638B" w:rsidRPr="00502B39" w:rsidRDefault="008B638B" w:rsidP="00D36BAD">
            <w:pPr>
              <w:jc w:val="center"/>
              <w:rPr>
                <w:rFonts w:cstheme="minorHAnsi"/>
                <w:b/>
                <w:bCs/>
              </w:rPr>
            </w:pPr>
            <w:r w:rsidRPr="00502B39">
              <w:rPr>
                <w:rFonts w:cstheme="minorHAnsi"/>
                <w:b/>
                <w:bCs/>
              </w:rPr>
              <w:t>ocena dostateczna</w:t>
            </w:r>
          </w:p>
        </w:tc>
        <w:tc>
          <w:tcPr>
            <w:tcW w:w="1021" w:type="pct"/>
            <w:tcBorders>
              <w:top w:val="single" w:sz="4" w:space="0" w:color="FFFFFF" w:themeColor="background1"/>
              <w:left w:val="single" w:sz="6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4BACC6" w:themeFill="accent5"/>
            <w:vAlign w:val="center"/>
          </w:tcPr>
          <w:p w:rsidR="008B638B" w:rsidRPr="00502B39" w:rsidRDefault="008B638B" w:rsidP="00D36BAD">
            <w:pPr>
              <w:jc w:val="center"/>
              <w:rPr>
                <w:rFonts w:cstheme="minorHAnsi"/>
                <w:b/>
                <w:bCs/>
              </w:rPr>
            </w:pPr>
            <w:r w:rsidRPr="00502B39">
              <w:rPr>
                <w:rFonts w:cstheme="minorHAnsi"/>
                <w:b/>
                <w:bCs/>
              </w:rPr>
              <w:t>ocena dobra</w:t>
            </w:r>
          </w:p>
        </w:tc>
        <w:tc>
          <w:tcPr>
            <w:tcW w:w="988" w:type="pct"/>
            <w:tcBorders>
              <w:top w:val="single" w:sz="4" w:space="0" w:color="FFFFFF" w:themeColor="background1"/>
              <w:left w:val="single" w:sz="6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4BACC6" w:themeFill="accent5"/>
            <w:vAlign w:val="center"/>
          </w:tcPr>
          <w:p w:rsidR="008B638B" w:rsidRPr="00502B39" w:rsidRDefault="008B638B" w:rsidP="00D36BAD">
            <w:pPr>
              <w:jc w:val="center"/>
              <w:rPr>
                <w:rFonts w:cstheme="minorHAnsi"/>
                <w:b/>
                <w:bCs/>
              </w:rPr>
            </w:pPr>
            <w:r w:rsidRPr="00502B39">
              <w:rPr>
                <w:rFonts w:cstheme="minorHAnsi"/>
                <w:b/>
                <w:bCs/>
              </w:rPr>
              <w:t>ocena bardzo dobra</w:t>
            </w:r>
          </w:p>
        </w:tc>
        <w:tc>
          <w:tcPr>
            <w:tcW w:w="985" w:type="pct"/>
            <w:tcBorders>
              <w:top w:val="single" w:sz="4" w:space="0" w:color="FFFFFF" w:themeColor="background1"/>
              <w:left w:val="single" w:sz="6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4BACC6" w:themeFill="accent5"/>
            <w:vAlign w:val="center"/>
          </w:tcPr>
          <w:p w:rsidR="008B638B" w:rsidRPr="00502B39" w:rsidRDefault="008B638B" w:rsidP="00D36BAD">
            <w:pPr>
              <w:jc w:val="center"/>
              <w:rPr>
                <w:rFonts w:cstheme="minorHAnsi"/>
                <w:b/>
                <w:bCs/>
              </w:rPr>
            </w:pPr>
            <w:r w:rsidRPr="00502B39">
              <w:rPr>
                <w:rFonts w:cstheme="minorHAnsi"/>
                <w:b/>
                <w:bCs/>
              </w:rPr>
              <w:t>ocena celująca</w:t>
            </w:r>
          </w:p>
        </w:tc>
      </w:tr>
      <w:tr w:rsidR="008B638B" w:rsidRPr="00502B39" w:rsidTr="00D36BAD">
        <w:trPr>
          <w:cantSplit/>
          <w:trHeight w:val="340"/>
          <w:tblHeader/>
        </w:trPr>
        <w:tc>
          <w:tcPr>
            <w:tcW w:w="5000" w:type="pct"/>
            <w:gridSpan w:val="5"/>
            <w:tcBorders>
              <w:top w:val="single" w:sz="4" w:space="0" w:color="FFFFFF" w:themeColor="background1"/>
              <w:left w:val="single" w:sz="6" w:space="0" w:color="FFFFFF" w:themeColor="background1"/>
              <w:bottom w:val="single" w:sz="2" w:space="0" w:color="0070C0"/>
              <w:right w:val="single" w:sz="4" w:space="0" w:color="FFFFFF" w:themeColor="background1"/>
            </w:tcBorders>
            <w:shd w:val="clear" w:color="auto" w:fill="4BACC6" w:themeFill="accent5"/>
            <w:vAlign w:val="center"/>
          </w:tcPr>
          <w:p w:rsidR="008B638B" w:rsidRPr="00502B39" w:rsidRDefault="008B638B" w:rsidP="00D36BAD">
            <w:pPr>
              <w:jc w:val="center"/>
              <w:rPr>
                <w:rFonts w:cstheme="minorHAnsi"/>
                <w:b/>
                <w:bCs/>
              </w:rPr>
            </w:pPr>
            <w:r w:rsidRPr="00502B39">
              <w:rPr>
                <w:rFonts w:cstheme="minorHAnsi"/>
                <w:b/>
                <w:bCs/>
              </w:rPr>
              <w:t>Uczeń</w:t>
            </w:r>
          </w:p>
        </w:tc>
      </w:tr>
      <w:tr w:rsidR="008B638B" w:rsidRPr="00502B39" w:rsidTr="00D36BAD">
        <w:trPr>
          <w:cantSplit/>
          <w:trHeight w:val="397"/>
          <w:tblHeader/>
        </w:trPr>
        <w:tc>
          <w:tcPr>
            <w:tcW w:w="5000" w:type="pct"/>
            <w:gridSpan w:val="5"/>
            <w:tcBorders>
              <w:top w:val="single" w:sz="2" w:space="0" w:color="0070C0"/>
              <w:left w:val="single" w:sz="2" w:space="0" w:color="0070C0"/>
              <w:bottom w:val="single" w:sz="4" w:space="0" w:color="0070C0"/>
              <w:right w:val="single" w:sz="2" w:space="0" w:color="0070C0"/>
            </w:tcBorders>
            <w:shd w:val="clear" w:color="auto" w:fill="B6DDE8" w:themeFill="accent5" w:themeFillTint="66"/>
            <w:vAlign w:val="center"/>
          </w:tcPr>
          <w:p w:rsidR="008B638B" w:rsidRPr="00502B39" w:rsidRDefault="008B638B" w:rsidP="00D36BAD">
            <w:pPr>
              <w:jc w:val="center"/>
              <w:rPr>
                <w:rFonts w:cstheme="minorHAnsi"/>
                <w:b/>
                <w:bCs/>
                <w:caps/>
              </w:rPr>
            </w:pPr>
            <w:r w:rsidRPr="00502B39">
              <w:rPr>
                <w:rFonts w:cstheme="minorHAnsi"/>
                <w:b/>
                <w:bCs/>
                <w:caps/>
              </w:rPr>
              <w:t>Streszczenie, rozprawka, opowiadanie twórcze, przemówienie, recenzja, wywiad</w:t>
            </w:r>
          </w:p>
        </w:tc>
      </w:tr>
      <w:tr w:rsidR="008B638B" w:rsidRPr="00502B39" w:rsidTr="00D36B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849"/>
        </w:trPr>
        <w:tc>
          <w:tcPr>
            <w:tcW w:w="948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  <w:spacing w:before="60"/>
            </w:pPr>
            <w:r w:rsidRPr="00502B39">
              <w:t>rozpoznaje streszczenie,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  <w:spacing w:before="60"/>
            </w:pPr>
            <w:r w:rsidRPr="00502B39">
              <w:t>podejmuje próbę streszczenia tekstu,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  <w:spacing w:before="60"/>
            </w:pPr>
            <w:r w:rsidRPr="00502B39">
              <w:t>dostrzega informacje w streszczanym tekście,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  <w:spacing w:before="60"/>
            </w:pPr>
            <w:r w:rsidRPr="00502B39">
              <w:t>wie, czym jest rozprawka,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  <w:spacing w:before="60"/>
              <w:rPr>
                <w:spacing w:val="-6"/>
              </w:rPr>
            </w:pPr>
            <w:r w:rsidRPr="00502B39">
              <w:rPr>
                <w:spacing w:val="-6"/>
              </w:rPr>
              <w:t xml:space="preserve">zna pojęcia </w:t>
            </w:r>
            <w:r w:rsidRPr="00502B39">
              <w:rPr>
                <w:i/>
                <w:iCs/>
                <w:spacing w:val="-6"/>
              </w:rPr>
              <w:t>teza</w:t>
            </w:r>
            <w:r w:rsidRPr="00502B39">
              <w:rPr>
                <w:spacing w:val="-6"/>
              </w:rPr>
              <w:t xml:space="preserve"> i </w:t>
            </w:r>
            <w:r w:rsidRPr="00502B39">
              <w:rPr>
                <w:i/>
                <w:iCs/>
                <w:spacing w:val="-6"/>
              </w:rPr>
              <w:t>argument</w:t>
            </w:r>
            <w:r w:rsidRPr="00502B39">
              <w:rPr>
                <w:spacing w:val="-6"/>
              </w:rPr>
              <w:t>,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  <w:spacing w:before="60"/>
            </w:pPr>
            <w:r w:rsidRPr="00502B39">
              <w:t>wie, że argumenty należy hierarchizować,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  <w:spacing w:before="60"/>
              <w:rPr>
                <w:spacing w:val="-2"/>
              </w:rPr>
            </w:pPr>
            <w:r w:rsidRPr="00502B39">
              <w:rPr>
                <w:spacing w:val="-4"/>
              </w:rPr>
              <w:t>wie, że argument powinien</w:t>
            </w:r>
            <w:r w:rsidRPr="00502B39">
              <w:rPr>
                <w:spacing w:val="-6"/>
              </w:rPr>
              <w:t>być uzasadniony i zawierać</w:t>
            </w:r>
            <w:r w:rsidRPr="00502B39">
              <w:rPr>
                <w:spacing w:val="-2"/>
              </w:rPr>
              <w:t xml:space="preserve"> odwołanie do przykładu,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  <w:spacing w:before="60"/>
            </w:pPr>
            <w:r w:rsidRPr="00502B39">
              <w:t>wie, czym jest plan kompozycyjny,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  <w:spacing w:before="60"/>
            </w:pPr>
            <w:r w:rsidRPr="00502B39">
              <w:t xml:space="preserve">zna cechy przemówienia </w:t>
            </w:r>
            <w:r w:rsidRPr="00502B39">
              <w:rPr>
                <w:spacing w:val="-4"/>
              </w:rPr>
              <w:t>i cel tej formy wypowiedzi,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  <w:spacing w:before="60"/>
            </w:pPr>
            <w:r w:rsidRPr="00502B39">
              <w:t>zna rodzaje argumentów,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  <w:spacing w:before="60"/>
            </w:pPr>
            <w:r w:rsidRPr="00502B39">
              <w:t>zna zwroty do słuchaczy,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  <w:spacing w:before="60"/>
              <w:rPr>
                <w:spacing w:val="-2"/>
              </w:rPr>
            </w:pPr>
            <w:r w:rsidRPr="00502B39">
              <w:rPr>
                <w:spacing w:val="-2"/>
              </w:rPr>
              <w:t xml:space="preserve">wie, że w przemówieniu wykorzystuje się głos </w:t>
            </w:r>
            <w:r w:rsidRPr="00502B39">
              <w:rPr>
                <w:spacing w:val="-2"/>
              </w:rPr>
              <w:lastRenderedPageBreak/>
              <w:t xml:space="preserve">i mowę ciała, 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  <w:spacing w:before="60"/>
            </w:pPr>
            <w:r w:rsidRPr="00502B39">
              <w:t xml:space="preserve">odróżnia opowiadanie twórcze od odtwórczego, 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  <w:spacing w:before="60"/>
            </w:pPr>
            <w:r w:rsidRPr="00502B39">
              <w:t xml:space="preserve">zna typy narracji, 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  <w:spacing w:before="60"/>
            </w:pPr>
            <w:r w:rsidRPr="00502B39">
              <w:t>wie, że opowiadanie trzeba odpowiednio skomponować,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  <w:spacing w:before="60"/>
            </w:pPr>
            <w:r w:rsidRPr="00502B39">
              <w:t>zna pojęcia retrospekcji i puenty,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  <w:spacing w:before="60"/>
              <w:rPr>
                <w:spacing w:val="-6"/>
              </w:rPr>
            </w:pPr>
            <w:r w:rsidRPr="00502B39">
              <w:rPr>
                <w:spacing w:val="-6"/>
              </w:rPr>
              <w:t>wie, że w recenzji używa się określonego słownictwa,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  <w:spacing w:before="60" w:after="200"/>
            </w:pPr>
            <w:r w:rsidRPr="00502B39">
              <w:t>zna wybrane kryteria oceny tekstów kultury,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  <w:spacing w:before="60"/>
            </w:pPr>
            <w:r w:rsidRPr="00502B39">
              <w:t>zna podstawowe zasady przygotowania wywiadu,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  <w:spacing w:before="60"/>
            </w:pPr>
            <w:r w:rsidRPr="00502B39">
              <w:t>wie, że podczas wywiadu zadaje się różne rodzaje pytań,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  <w:spacing w:before="60"/>
            </w:pPr>
            <w:r w:rsidRPr="00502B39">
              <w:rPr>
                <w:spacing w:val="-6"/>
              </w:rPr>
              <w:t xml:space="preserve">pod kierunkiem nauczyciela </w:t>
            </w:r>
            <w:r w:rsidRPr="00502B39">
              <w:t>i / lub w grupie pisze rozprawkę z tezą, proste</w:t>
            </w:r>
            <w:r w:rsidRPr="00502B39">
              <w:rPr>
                <w:spacing w:val="-10"/>
              </w:rPr>
              <w:t xml:space="preserve"> przemówienie, opowiadanie </w:t>
            </w:r>
            <w:r w:rsidRPr="00502B39">
              <w:t xml:space="preserve">twórcze oraz recenzję, 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  <w:spacing w:before="60"/>
            </w:pPr>
            <w:r w:rsidRPr="00502B39">
              <w:t xml:space="preserve">przeprowadza prosty </w:t>
            </w:r>
            <w:r w:rsidRPr="00502B39">
              <w:lastRenderedPageBreak/>
              <w:t>wywiad.</w:t>
            </w:r>
          </w:p>
        </w:tc>
        <w:tc>
          <w:tcPr>
            <w:tcW w:w="1058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8B638B" w:rsidRPr="00502B39" w:rsidRDefault="008B638B" w:rsidP="00D36BAD">
            <w:pPr>
              <w:spacing w:before="60" w:after="40"/>
              <w:rPr>
                <w:u w:val="single"/>
              </w:rPr>
            </w:pPr>
            <w:r w:rsidRPr="00502B39">
              <w:rPr>
                <w:u w:val="single"/>
              </w:rPr>
              <w:lastRenderedPageBreak/>
              <w:t>spełnia wymagania na ocenę dopuszczającą, a ponadto: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</w:pPr>
            <w:r w:rsidRPr="00502B39">
              <w:t>streszcza proste teksty,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  <w:rPr>
                <w:spacing w:val="-6"/>
              </w:rPr>
            </w:pPr>
            <w:r w:rsidRPr="00502B39">
              <w:rPr>
                <w:spacing w:val="-6"/>
              </w:rPr>
              <w:t>wydobywa informacje z tekstu,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</w:pPr>
            <w:r w:rsidRPr="00502B39">
              <w:t xml:space="preserve">wymienia elementy kompozycyjne rozprawki, 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</w:pPr>
            <w:r w:rsidRPr="00502B39">
              <w:t xml:space="preserve">formułuję tezę, 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</w:pPr>
            <w:r w:rsidRPr="00502B39">
              <w:t>wie, czym jest argument,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</w:pPr>
            <w:r w:rsidRPr="00502B39">
              <w:t xml:space="preserve">odróżnia przykład od argumentu, 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</w:pPr>
            <w:r w:rsidRPr="00502B39">
              <w:t>wie, na czym polega hierarchizacja argumentów,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</w:pPr>
            <w:r w:rsidRPr="00502B39">
              <w:t>wie, co to jest wniosek,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</w:pPr>
            <w:r w:rsidRPr="00502B39">
              <w:t xml:space="preserve">zna zasady tworzenia planu kompozycyjnego 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</w:pPr>
            <w:r w:rsidRPr="00502B39">
              <w:t>zna etapy pracy nad przemówieniem,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</w:pPr>
            <w:r w:rsidRPr="00502B39">
              <w:t>dobiera argumenty i zwroty do słuchaczy,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</w:pPr>
            <w:r w:rsidRPr="00502B39">
              <w:t>wie, jak wykorzystać  głos i mowę ciała,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</w:pPr>
            <w:r w:rsidRPr="00502B39">
              <w:lastRenderedPageBreak/>
              <w:t>rozróżnia typy narracji,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</w:pPr>
            <w:r w:rsidRPr="00502B39">
              <w:t>wie, na czym polega trójdzielna kompozycja opowiadania, rozprawki,  przemówienia, recenzji,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</w:pPr>
            <w:r w:rsidRPr="00502B39">
              <w:t xml:space="preserve">rozumie znaczenie retrospekcji i puenty, 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</w:pPr>
            <w:r w:rsidRPr="00502B39">
              <w:t>zna cechy i kompozycję recenzji,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</w:pPr>
            <w:r w:rsidRPr="00502B39">
              <w:t>zna słownictwo typowe dla recenzji,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</w:pPr>
            <w:r w:rsidRPr="00502B39">
              <w:t>wymienia kryteria oceny różnych tekstów kultury,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</w:pPr>
            <w:r w:rsidRPr="00502B39">
              <w:t>wymienia zasady przygotowania wywiadu,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</w:pPr>
            <w:r w:rsidRPr="00502B39">
              <w:t>rozpoznaje różne rodzaje pytań w wywiadzie,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</w:pPr>
            <w:r w:rsidRPr="00502B39">
              <w:t xml:space="preserve">pisze rozprawkę z tezą, opowiadanie twórcze, przemówienie i recenzję, 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  <w:spacing w:after="200"/>
            </w:pPr>
            <w:r w:rsidRPr="00502B39">
              <w:t>przeprowadza wywiad zgodnie z zasadami.</w:t>
            </w:r>
          </w:p>
        </w:tc>
        <w:tc>
          <w:tcPr>
            <w:tcW w:w="1021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8B638B" w:rsidRPr="00502B39" w:rsidRDefault="008B638B" w:rsidP="00D36BAD">
            <w:pPr>
              <w:spacing w:before="60" w:after="40"/>
              <w:rPr>
                <w:u w:val="single"/>
              </w:rPr>
            </w:pPr>
            <w:r w:rsidRPr="00502B39">
              <w:rPr>
                <w:u w:val="single"/>
              </w:rPr>
              <w:lastRenderedPageBreak/>
              <w:t>spełnia wymagania na ocenę dostateczną, a ponadto: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</w:pPr>
            <w:r w:rsidRPr="00502B39">
              <w:t>pisze dobre streszczenie,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</w:pPr>
            <w:r w:rsidRPr="00502B39">
              <w:t>porządkuje informacje z tekstu,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  <w:rPr>
                <w:spacing w:val="-6"/>
              </w:rPr>
            </w:pPr>
            <w:r w:rsidRPr="00502B39">
              <w:rPr>
                <w:spacing w:val="-6"/>
              </w:rPr>
              <w:t>dostrzega główną myśl tekstu,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</w:pPr>
            <w:r w:rsidRPr="00502B39">
              <w:t>wymienia cechy rozprawki,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</w:pPr>
            <w:r w:rsidRPr="00502B39">
              <w:t>odróżnia tezę od hipotezy,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</w:pPr>
            <w:r w:rsidRPr="00502B39">
              <w:t>odróżnia argument od kontrargumentu,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  <w:rPr>
                <w:spacing w:val="-8"/>
              </w:rPr>
            </w:pPr>
            <w:r w:rsidRPr="00502B39">
              <w:rPr>
                <w:spacing w:val="-8"/>
              </w:rPr>
              <w:t xml:space="preserve">ilustruje argument przykładem, 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</w:pPr>
            <w:r w:rsidRPr="00502B39">
              <w:t>próbuje uporządkowaćwywód,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</w:pPr>
            <w:r w:rsidRPr="00502B39">
              <w:t>pracuje nad planem kompozycyjnym,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</w:pPr>
            <w:r w:rsidRPr="00502B39">
              <w:t xml:space="preserve">podejmuje próbę wnioskowania, 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</w:pPr>
            <w:r w:rsidRPr="00502B39">
              <w:t xml:space="preserve">pisze rozprawkę z hipotezą </w:t>
            </w:r>
            <w:r w:rsidRPr="00502B39">
              <w:rPr>
                <w:spacing w:val="-6"/>
              </w:rPr>
              <w:t>oraz przemówienie, w którym odpiera przewidywany kontrargument,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  <w:rPr>
                <w:spacing w:val="-6"/>
              </w:rPr>
            </w:pPr>
            <w:r w:rsidRPr="00502B39">
              <w:rPr>
                <w:spacing w:val="-6"/>
              </w:rPr>
              <w:lastRenderedPageBreak/>
              <w:t>uzasadnia dobór argumentów,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</w:pPr>
            <w:r w:rsidRPr="00502B39">
              <w:t xml:space="preserve">stosuje odpowiednie zwroty do słuchaczy, 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</w:pPr>
            <w:r w:rsidRPr="00502B39">
              <w:t>wskazuje różnice między opowiadaniem twórczym a odtwórczym,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</w:pPr>
            <w:r w:rsidRPr="00502B39">
              <w:t>stosuje różne typy narracji w opowiadaniu,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  <w:rPr>
                <w:spacing w:val="-6"/>
              </w:rPr>
            </w:pPr>
            <w:r w:rsidRPr="00502B39">
              <w:rPr>
                <w:spacing w:val="-6"/>
              </w:rPr>
              <w:t xml:space="preserve">stosuje akapity dla oznaczenia </w:t>
            </w:r>
            <w:r w:rsidRPr="00502B39">
              <w:t>głównych elementów kompozycyjnych tekstu,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</w:pPr>
            <w:r w:rsidRPr="00502B39">
              <w:t>stosuje w opowiadaniu retrospekcję i puentę,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</w:pPr>
            <w:r w:rsidRPr="00502B39">
              <w:t>wskazuje słownictwo  typowe dla recenzji,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</w:pPr>
            <w:r w:rsidRPr="00502B39">
              <w:t>ocenia różne teksty kultury, stosując poznane kryteria,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  <w:rPr>
                <w:spacing w:val="-4"/>
              </w:rPr>
            </w:pPr>
            <w:r w:rsidRPr="00502B39">
              <w:rPr>
                <w:spacing w:val="-4"/>
              </w:rPr>
              <w:t>określa zasady przygotowania wywiadu,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</w:pPr>
            <w:r w:rsidRPr="00502B39">
              <w:t xml:space="preserve">formułuje różnego rodzaju pytania, </w:t>
            </w:r>
          </w:p>
          <w:p w:rsidR="008B638B" w:rsidRPr="00502B39" w:rsidRDefault="008B638B" w:rsidP="008B638B">
            <w:pPr>
              <w:pStyle w:val="Akapitzlist"/>
              <w:numPr>
                <w:ilvl w:val="0"/>
                <w:numId w:val="8"/>
              </w:numPr>
              <w:spacing w:after="60"/>
              <w:contextualSpacing w:val="0"/>
            </w:pPr>
            <w:r w:rsidRPr="00502B39">
              <w:t xml:space="preserve">przeprowadzając wywiad, </w:t>
            </w:r>
            <w:r w:rsidRPr="00502B39">
              <w:rPr>
                <w:spacing w:val="-6"/>
              </w:rPr>
              <w:t>uwzględnia cechy gatunkowe tej formy wypowiedzi.</w:t>
            </w:r>
          </w:p>
        </w:tc>
        <w:tc>
          <w:tcPr>
            <w:tcW w:w="988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8B638B" w:rsidRPr="00502B39" w:rsidRDefault="008B638B" w:rsidP="00D36BAD">
            <w:pPr>
              <w:spacing w:before="60" w:after="40"/>
              <w:rPr>
                <w:u w:val="single"/>
              </w:rPr>
            </w:pPr>
            <w:r w:rsidRPr="00502B39">
              <w:rPr>
                <w:u w:val="single"/>
              </w:rPr>
              <w:lastRenderedPageBreak/>
              <w:t>spełnia wymagania na ocenę dobrą, a ponadto: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</w:pPr>
            <w:r w:rsidRPr="00502B39">
              <w:t>logicznie porządkuje informacje z tekstu,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  <w:rPr>
                <w:spacing w:val="-8"/>
              </w:rPr>
            </w:pPr>
            <w:r w:rsidRPr="00502B39">
              <w:rPr>
                <w:spacing w:val="-8"/>
              </w:rPr>
              <w:t>wskazuje główną myśl tekstu,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</w:pPr>
            <w:r w:rsidRPr="00502B39">
              <w:t xml:space="preserve">stawia ciekawe / oryginalne hipotezy, 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</w:pPr>
            <w:r w:rsidRPr="00502B39">
              <w:t>formułuje kontrargumenty,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</w:pPr>
            <w:r w:rsidRPr="00502B39">
              <w:t>hierarchizuje argumenty,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  <w:rPr>
                <w:spacing w:val="-6"/>
              </w:rPr>
            </w:pPr>
            <w:r w:rsidRPr="00502B39">
              <w:rPr>
                <w:spacing w:val="-10"/>
              </w:rPr>
              <w:t xml:space="preserve">zgadza się z cudzym poglądem </w:t>
            </w:r>
            <w:r w:rsidRPr="00502B39">
              <w:rPr>
                <w:spacing w:val="-12"/>
              </w:rPr>
              <w:t>lub z nim polemizuje, rzeczowo</w:t>
            </w:r>
            <w:r w:rsidRPr="00502B39">
              <w:rPr>
                <w:spacing w:val="-2"/>
              </w:rPr>
              <w:t>uzasadniając własne zdanie,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</w:pPr>
            <w:r w:rsidRPr="00502B39">
              <w:t>formułuje wnioski,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</w:pPr>
            <w:r w:rsidRPr="00502B39">
              <w:t>porządkuje wywód argumentacyjny,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  <w:rPr>
                <w:spacing w:val="-10"/>
              </w:rPr>
            </w:pPr>
            <w:r w:rsidRPr="00502B39">
              <w:rPr>
                <w:spacing w:val="-10"/>
              </w:rPr>
              <w:t>sporządza plan kompozycyjny,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</w:pPr>
            <w:r w:rsidRPr="00502B39">
              <w:t>funkcjonalnie korzysta ze zwrotów do słuchaczy,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  <w:rPr>
                <w:spacing w:val="-8"/>
              </w:rPr>
            </w:pPr>
            <w:r w:rsidRPr="00502B39">
              <w:rPr>
                <w:spacing w:val="-8"/>
              </w:rPr>
              <w:t>używa środków retorycznych,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</w:pPr>
            <w:r w:rsidRPr="00502B39">
              <w:t xml:space="preserve">świadomie wykorzystuje </w:t>
            </w:r>
            <w:r w:rsidRPr="00502B39">
              <w:lastRenderedPageBreak/>
              <w:t>głos i mowę ciała,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</w:pPr>
            <w:r w:rsidRPr="00502B39">
              <w:t>stosuje w opowiadaniu sześć elementów urozmaicania stylu,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</w:pPr>
            <w:r w:rsidRPr="00502B39">
              <w:t>używa słownictwa typowego dla recenzji,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</w:pPr>
            <w:r w:rsidRPr="00502B39">
              <w:t xml:space="preserve">rozumie rolę akapitów jako </w:t>
            </w:r>
            <w:r w:rsidRPr="00502B39">
              <w:rPr>
                <w:spacing w:val="-4"/>
              </w:rPr>
              <w:t>spójnych całości myślowych w tworzeniu</w:t>
            </w:r>
            <w:r w:rsidRPr="00502B39">
              <w:t xml:space="preserve"> wypowiedzi pisemnych,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</w:pPr>
            <w:r w:rsidRPr="00502B39">
              <w:t>omawia zasady przygotowania wywiadu,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</w:pPr>
            <w:r w:rsidRPr="00502B39">
              <w:t>formułuje różnorodne i ciekawe pytania do wywiadu,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</w:pPr>
            <w:r w:rsidRPr="00502B39">
              <w:t xml:space="preserve">pisze rozwiniętą rozprawkę </w:t>
            </w:r>
          </w:p>
          <w:p w:rsidR="008B638B" w:rsidRPr="00502B39" w:rsidRDefault="008B638B" w:rsidP="00D36BAD">
            <w:pPr>
              <w:pStyle w:val="Akapitzlist"/>
              <w:ind w:left="227"/>
            </w:pPr>
            <w:r w:rsidRPr="00502B39">
              <w:t xml:space="preserve">z tezą i hipotezą, ciekawe </w:t>
            </w:r>
            <w:r w:rsidRPr="00502B39">
              <w:rPr>
                <w:spacing w:val="-4"/>
              </w:rPr>
              <w:t>rozbudowane przemówienie i opowiadanie twórcze, pełną recenzję,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  <w:spacing w:after="200"/>
            </w:pPr>
            <w:r w:rsidRPr="00502B39">
              <w:t>przeprowadza wywiad zgodnie ze wszystkimi wymogami.</w:t>
            </w:r>
          </w:p>
        </w:tc>
        <w:tc>
          <w:tcPr>
            <w:tcW w:w="985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8B638B" w:rsidRPr="00502B39" w:rsidRDefault="008B638B" w:rsidP="00D36BAD">
            <w:pPr>
              <w:spacing w:before="60" w:after="40"/>
              <w:rPr>
                <w:u w:val="single"/>
              </w:rPr>
            </w:pPr>
            <w:r w:rsidRPr="00502B39">
              <w:rPr>
                <w:u w:val="single"/>
              </w:rPr>
              <w:lastRenderedPageBreak/>
              <w:t>spełnia wymagania na ocenę bardzo dobrą, a ponadto: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</w:pPr>
            <w:r w:rsidRPr="00502B39">
              <w:t>samodzielnie analizuje i interpretuje tekst w celu napisania streszczenia,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</w:pPr>
            <w:r w:rsidRPr="00502B39">
              <w:t>samodzielnie pisze spójną i rozwiniętą rozprawkę z tezą oraz hipotezą, uwzględniając wszystkie wymogi tej formy wypowiedzi,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</w:pPr>
            <w:r w:rsidRPr="00502B39">
              <w:t>samodzielnie pisze spójne przemówienie, używając różnych środków retorycznych i różnych rodzajów argumentów,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</w:pPr>
            <w:r w:rsidRPr="00502B39">
              <w:t xml:space="preserve">publicznie wygłasza swoje  przemówienie, 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</w:pPr>
            <w:r w:rsidRPr="00502B39">
              <w:t xml:space="preserve">samodzielnie pisze spójne rozwinięte i ciekawe opowiadanie  twórcze, </w:t>
            </w:r>
            <w:r w:rsidRPr="00502B39">
              <w:lastRenderedPageBreak/>
              <w:t>uwzględniając wszystkie wymogi tej formy wypowiedzi,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</w:pPr>
            <w:r w:rsidRPr="00502B39">
              <w:t xml:space="preserve">samodzielnie pisze spójną </w:t>
            </w:r>
          </w:p>
          <w:p w:rsidR="008B638B" w:rsidRPr="00502B39" w:rsidRDefault="008B638B" w:rsidP="00D36BAD">
            <w:pPr>
              <w:pStyle w:val="Akapitzlist"/>
              <w:ind w:left="227"/>
            </w:pPr>
            <w:r w:rsidRPr="00502B39">
              <w:t>rozwiniętą recenzję, uwzględniając wszystkie wymogi tej formy wypowiedzi,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</w:pPr>
            <w:r w:rsidRPr="00502B39">
              <w:t>projektuje i przeprowadza wywiad zgodnie z zasadami, wykorzystując do tego telefon,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</w:pPr>
            <w:r w:rsidRPr="00502B39">
              <w:t>na podstawie nagrania tworzy tekst wywiadu,</w:t>
            </w:r>
          </w:p>
          <w:p w:rsidR="008B638B" w:rsidRPr="00502B39" w:rsidRDefault="008B638B" w:rsidP="00D36BAD">
            <w:pPr>
              <w:pStyle w:val="Akapitzlist"/>
              <w:numPr>
                <w:ilvl w:val="0"/>
                <w:numId w:val="8"/>
              </w:numPr>
            </w:pPr>
            <w:r w:rsidRPr="00502B39">
              <w:t>koryguje własne i cudze błędy związane z tworzeniem form wypowiedzi.</w:t>
            </w:r>
          </w:p>
        </w:tc>
      </w:tr>
    </w:tbl>
    <w:p w:rsidR="002679A6" w:rsidRPr="00502B39" w:rsidRDefault="002679A6" w:rsidP="008B638B"/>
    <w:p w:rsidR="00502B39" w:rsidRPr="00502B39" w:rsidRDefault="00502B39"/>
    <w:sectPr w:rsidR="00502B39" w:rsidRPr="00502B39" w:rsidSect="00E13F93">
      <w:headerReference w:type="default" r:id="rId8"/>
      <w:footerReference w:type="default" r:id="rId9"/>
      <w:pgSz w:w="16838" w:h="11906" w:orient="landscape"/>
      <w:pgMar w:top="1701" w:right="1134" w:bottom="1418" w:left="1134" w:header="0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B7C24" w:rsidRDefault="001B7C24" w:rsidP="00285D6F">
      <w:pPr>
        <w:spacing w:after="0" w:line="240" w:lineRule="auto"/>
      </w:pPr>
      <w:r>
        <w:separator/>
      </w:r>
    </w:p>
  </w:endnote>
  <w:endnote w:type="continuationSeparator" w:id="1">
    <w:p w:rsidR="001B7C24" w:rsidRDefault="001B7C24" w:rsidP="00285D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AgendaPl Bold">
    <w:panose1 w:val="00000000000000000000"/>
    <w:charset w:val="00"/>
    <w:family w:val="modern"/>
    <w:notTrueType/>
    <w:pitch w:val="variable"/>
    <w:sig w:usb0="800000AF" w:usb1="5000204B" w:usb2="00000000" w:usb3="00000000" w:csb0="00000003" w:csb1="00000000"/>
  </w:font>
  <w:font w:name="AgendaPl RegularCondensed">
    <w:panose1 w:val="00000000000000000000"/>
    <w:charset w:val="00"/>
    <w:family w:val="modern"/>
    <w:notTrueType/>
    <w:pitch w:val="variable"/>
    <w:sig w:usb0="800000AF" w:usb1="5000204B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5469" w:rsidRDefault="00425469" w:rsidP="002679A6">
    <w:pPr>
      <w:pStyle w:val="Stopka"/>
      <w:tabs>
        <w:tab w:val="clear" w:pos="9072"/>
        <w:tab w:val="right" w:pos="9639"/>
      </w:tabs>
      <w:spacing w:before="80" w:line="160" w:lineRule="exact"/>
      <w:ind w:left="-567"/>
      <w:rPr>
        <w:sz w:val="18"/>
        <w:szCs w:val="18"/>
      </w:rPr>
    </w:pPr>
  </w:p>
  <w:p w:rsidR="00425469" w:rsidRDefault="00425469" w:rsidP="006F11C8">
    <w:pPr>
      <w:pStyle w:val="Stopka"/>
      <w:tabs>
        <w:tab w:val="clear" w:pos="9072"/>
        <w:tab w:val="right" w:pos="9498"/>
      </w:tabs>
      <w:spacing w:before="80" w:line="160" w:lineRule="exact"/>
      <w:ind w:left="-567"/>
      <w:rPr>
        <w:sz w:val="18"/>
        <w:szCs w:val="18"/>
      </w:rPr>
    </w:pPr>
  </w:p>
  <w:p w:rsidR="002679A6" w:rsidRDefault="002679A6" w:rsidP="007249CF">
    <w:pPr>
      <w:pStyle w:val="Stopka"/>
      <w:tabs>
        <w:tab w:val="clear" w:pos="9072"/>
        <w:tab w:val="right" w:pos="9639"/>
      </w:tabs>
      <w:spacing w:before="80" w:line="160" w:lineRule="exact"/>
      <w:rPr>
        <w:sz w:val="18"/>
        <w:szCs w:val="18"/>
      </w:rPr>
    </w:pPr>
  </w:p>
  <w:p w:rsidR="00285D6F" w:rsidRDefault="00E15B25" w:rsidP="002679A6">
    <w:pPr>
      <w:pStyle w:val="Stopka"/>
      <w:tabs>
        <w:tab w:val="clear" w:pos="9072"/>
        <w:tab w:val="right" w:pos="9639"/>
      </w:tabs>
      <w:spacing w:before="80" w:line="160" w:lineRule="exact"/>
      <w:ind w:left="-567"/>
      <w:rPr>
        <w:noProof/>
        <w:lang w:eastAsia="pl-PL"/>
      </w:rPr>
    </w:pPr>
    <w:r w:rsidRPr="00E15B25">
      <w:rPr>
        <w:b/>
        <w:noProof/>
        <w:color w:val="003892"/>
        <w:lang w:eastAsia="pl-PL"/>
      </w:rPr>
      <w:pict>
        <v:line id="Łącznik prostoliniowy 5" o:spid="_x0000_s4097" style="position:absolute;left:0;text-align:left;z-index:251658752;visibility:visible;mso-width-relative:margin;mso-height-relative:margin" from="-.15pt,5.35pt" to="722.45pt,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" strokecolor="black [3213]" strokeweight=".5pt"/>
      </w:pict>
    </w:r>
  </w:p>
  <w:p w:rsidR="00E86593" w:rsidRDefault="00E86593" w:rsidP="00E86593">
    <w:pPr>
      <w:pStyle w:val="Stopka"/>
      <w:tabs>
        <w:tab w:val="clear" w:pos="4536"/>
        <w:tab w:val="clear" w:pos="9072"/>
        <w:tab w:val="center" w:pos="7230"/>
        <w:tab w:val="right" w:pos="14459"/>
      </w:tabs>
      <w:spacing w:before="240" w:line="160" w:lineRule="exact"/>
      <w:rPr>
        <w:noProof/>
        <w:sz w:val="16"/>
        <w:szCs w:val="16"/>
        <w:lang w:eastAsia="pl-PL"/>
      </w:rPr>
    </w:pPr>
    <w:r>
      <w:tab/>
    </w:r>
    <w:r w:rsidR="00E15B25">
      <w:fldChar w:fldCharType="begin"/>
    </w:r>
    <w:r>
      <w:instrText>PAGE   \* MERGEFORMAT</w:instrText>
    </w:r>
    <w:r w:rsidR="00E15B25">
      <w:fldChar w:fldCharType="separate"/>
    </w:r>
    <w:r w:rsidR="00502B39">
      <w:rPr>
        <w:noProof/>
      </w:rPr>
      <w:t>25</w:t>
    </w:r>
    <w:r w:rsidR="00E15B25">
      <w:fldChar w:fldCharType="end"/>
    </w:r>
    <w:r>
      <w:tab/>
    </w:r>
  </w:p>
  <w:p w:rsidR="00983221" w:rsidRPr="00285D6F" w:rsidRDefault="00983221" w:rsidP="002679A6">
    <w:pPr>
      <w:pStyle w:val="Stopka"/>
      <w:spacing w:before="240" w:line="160" w:lineRule="exact"/>
      <w:ind w:left="-1417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B7C24" w:rsidRDefault="001B7C24" w:rsidP="00285D6F">
      <w:pPr>
        <w:spacing w:after="0" w:line="240" w:lineRule="auto"/>
      </w:pPr>
      <w:r>
        <w:separator/>
      </w:r>
    </w:p>
  </w:footnote>
  <w:footnote w:type="continuationSeparator" w:id="1">
    <w:p w:rsidR="001B7C24" w:rsidRDefault="001B7C24" w:rsidP="00285D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10D1" w:rsidRDefault="005910D1" w:rsidP="005910D1">
    <w:pPr>
      <w:pStyle w:val="Nagwek"/>
      <w:tabs>
        <w:tab w:val="clear" w:pos="9072"/>
      </w:tabs>
      <w:ind w:left="-1418"/>
    </w:pPr>
  </w:p>
  <w:p w:rsidR="005910D1" w:rsidRDefault="005910D1" w:rsidP="005910D1">
    <w:pPr>
      <w:pStyle w:val="Nagwek"/>
      <w:tabs>
        <w:tab w:val="clear" w:pos="9072"/>
      </w:tabs>
      <w:ind w:left="-1418"/>
    </w:pPr>
  </w:p>
  <w:p w:rsidR="00435B7E" w:rsidRDefault="00E13F93" w:rsidP="00E13F93">
    <w:pPr>
      <w:pStyle w:val="Nagwek"/>
      <w:tabs>
        <w:tab w:val="clear" w:pos="4536"/>
        <w:tab w:val="clear" w:pos="9072"/>
        <w:tab w:val="left" w:pos="5591"/>
      </w:tabs>
      <w:ind w:left="-1418"/>
    </w:pPr>
    <w:r>
      <w:tab/>
    </w:r>
  </w:p>
  <w:p w:rsidR="005910D1" w:rsidRPr="005910D1" w:rsidRDefault="005910D1" w:rsidP="00E13F93">
    <w:pPr>
      <w:pStyle w:val="Brakstyluakapitowego"/>
      <w:tabs>
        <w:tab w:val="right" w:pos="14572"/>
      </w:tabs>
      <w:suppressAutoHyphens/>
      <w:ind w:left="907" w:hanging="340"/>
      <w:jc w:val="both"/>
      <w:rPr>
        <w:rFonts w:asciiTheme="minorHAnsi" w:hAnsiTheme="minorHAnsi" w:cstheme="minorHAnsi"/>
        <w:color w:val="FFFFFF" w:themeColor="background1"/>
        <w:sz w:val="20"/>
        <w:szCs w:val="20"/>
      </w:rPr>
    </w:pPr>
    <w:r w:rsidRPr="005910D1">
      <w:rPr>
        <w:rFonts w:asciiTheme="minorHAnsi" w:hAnsiTheme="minorHAnsi" w:cstheme="minorHAnsi"/>
        <w:color w:val="FFFFFF" w:themeColor="background1"/>
        <w:sz w:val="20"/>
        <w:szCs w:val="20"/>
      </w:rPr>
      <w:t xml:space="preserve">Zamieńmy słowo | Język polski | Klasa </w:t>
    </w:r>
    <w:r w:rsidR="008B638B">
      <w:rPr>
        <w:rFonts w:asciiTheme="minorHAnsi" w:hAnsiTheme="minorHAnsi" w:cstheme="minorHAnsi"/>
        <w:color w:val="FFFFFF" w:themeColor="background1"/>
        <w:sz w:val="20"/>
        <w:szCs w:val="20"/>
      </w:rPr>
      <w:t>7</w:t>
    </w:r>
    <w:r>
      <w:rPr>
        <w:rFonts w:asciiTheme="minorHAnsi" w:hAnsiTheme="minorHAnsi" w:cstheme="minorHAnsi"/>
        <w:color w:val="FFFFFF" w:themeColor="background1"/>
        <w:sz w:val="20"/>
        <w:szCs w:val="20"/>
      </w:rPr>
      <w:tab/>
    </w:r>
    <w:r w:rsidR="00893E02">
      <w:rPr>
        <w:rFonts w:asciiTheme="minorHAnsi" w:hAnsiTheme="minorHAnsi" w:cstheme="minorHAnsi"/>
        <w:color w:val="FFFFFF" w:themeColor="background1"/>
        <w:sz w:val="20"/>
        <w:szCs w:val="20"/>
      </w:rPr>
      <w:t>Wymagania edukacyjne na poszczególne oceny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3954BE"/>
    <w:multiLevelType w:val="hybridMultilevel"/>
    <w:tmpl w:val="7C3CA2DA"/>
    <w:lvl w:ilvl="0" w:tplc="468CD302">
      <w:numFmt w:val="bullet"/>
      <w:lvlText w:val="•"/>
      <w:lvlJc w:val="left"/>
      <w:pPr>
        <w:ind w:left="720" w:hanging="360"/>
      </w:pPr>
      <w:rPr>
        <w:rFonts w:ascii="Arial" w:hAnsi="Arial" w:hint="default"/>
        <w:b/>
        <w:color w:val="00389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8D6333"/>
    <w:multiLevelType w:val="hybridMultilevel"/>
    <w:tmpl w:val="0C2AFAA6"/>
    <w:lvl w:ilvl="0" w:tplc="AD423366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  <w:b/>
        <w:color w:val="0033FF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A270D00"/>
    <w:multiLevelType w:val="hybridMultilevel"/>
    <w:tmpl w:val="4A12EFC2"/>
    <w:lvl w:ilvl="0" w:tplc="2BCEE3D4">
      <w:start w:val="1"/>
      <w:numFmt w:val="bullet"/>
      <w:lvlText w:val="-"/>
      <w:lvlJc w:val="left"/>
      <w:pPr>
        <w:ind w:left="227" w:hanging="227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3BCC37C6"/>
    <w:multiLevelType w:val="hybridMultilevel"/>
    <w:tmpl w:val="CC2C2E8C"/>
    <w:lvl w:ilvl="0" w:tplc="31223548">
      <w:start w:val="1"/>
      <w:numFmt w:val="bullet"/>
      <w:lvlText w:val="-"/>
      <w:lvlJc w:val="left"/>
      <w:pPr>
        <w:ind w:left="36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44DA2F52"/>
    <w:multiLevelType w:val="hybridMultilevel"/>
    <w:tmpl w:val="13BC7F5C"/>
    <w:lvl w:ilvl="0" w:tplc="468CD302">
      <w:numFmt w:val="bullet"/>
      <w:lvlText w:val="•"/>
      <w:lvlJc w:val="left"/>
      <w:pPr>
        <w:ind w:left="720" w:hanging="360"/>
      </w:pPr>
      <w:rPr>
        <w:rFonts w:ascii="Arial" w:hAnsi="Arial" w:hint="default"/>
        <w:b/>
        <w:color w:val="00389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7C17D1C"/>
    <w:multiLevelType w:val="hybridMultilevel"/>
    <w:tmpl w:val="D42090CE"/>
    <w:lvl w:ilvl="0" w:tplc="468CD302">
      <w:numFmt w:val="bullet"/>
      <w:lvlText w:val="•"/>
      <w:lvlJc w:val="left"/>
      <w:pPr>
        <w:ind w:left="720" w:hanging="360"/>
      </w:pPr>
      <w:rPr>
        <w:rFonts w:ascii="Arial" w:hAnsi="Arial" w:hint="default"/>
        <w:b/>
        <w:color w:val="00389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E67583F"/>
    <w:multiLevelType w:val="hybridMultilevel"/>
    <w:tmpl w:val="C094812C"/>
    <w:lvl w:ilvl="0" w:tplc="31223548">
      <w:start w:val="1"/>
      <w:numFmt w:val="bullet"/>
      <w:lvlText w:val="-"/>
      <w:lvlJc w:val="left"/>
      <w:pPr>
        <w:ind w:left="36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71017784"/>
    <w:multiLevelType w:val="hybridMultilevel"/>
    <w:tmpl w:val="CC5803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0"/>
  </w:num>
  <w:num w:numId="5">
    <w:abstractNumId w:val="4"/>
  </w:num>
  <w:num w:numId="6">
    <w:abstractNumId w:val="6"/>
  </w:num>
  <w:num w:numId="7">
    <w:abstractNumId w:val="3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9"/>
  <w:hyphenationZone w:val="425"/>
  <w:characterSpacingControl w:val="doNotCompress"/>
  <w:hdrShapeDefaults>
    <o:shapedefaults v:ext="edit" spidmax="5122"/>
    <o:shapelayout v:ext="edit">
      <o:idmap v:ext="edit" data="4"/>
    </o:shapelayout>
  </w:hdrShapeDefaults>
  <w:footnotePr>
    <w:footnote w:id="0"/>
    <w:footnote w:id="1"/>
  </w:footnotePr>
  <w:endnotePr>
    <w:endnote w:id="0"/>
    <w:endnote w:id="1"/>
  </w:endnotePr>
  <w:compat/>
  <w:rsids>
    <w:rsidRoot w:val="00285D6F"/>
    <w:rsid w:val="000223C1"/>
    <w:rsid w:val="00123900"/>
    <w:rsid w:val="001462E0"/>
    <w:rsid w:val="001B7C24"/>
    <w:rsid w:val="00245DA5"/>
    <w:rsid w:val="002679A6"/>
    <w:rsid w:val="00285D6F"/>
    <w:rsid w:val="002F1910"/>
    <w:rsid w:val="00317434"/>
    <w:rsid w:val="003276D0"/>
    <w:rsid w:val="003572A4"/>
    <w:rsid w:val="00372D42"/>
    <w:rsid w:val="00386984"/>
    <w:rsid w:val="003B56FB"/>
    <w:rsid w:val="00425469"/>
    <w:rsid w:val="00435B7E"/>
    <w:rsid w:val="004545DD"/>
    <w:rsid w:val="004A2047"/>
    <w:rsid w:val="00502B39"/>
    <w:rsid w:val="005910D1"/>
    <w:rsid w:val="00602ABB"/>
    <w:rsid w:val="00672759"/>
    <w:rsid w:val="006B5810"/>
    <w:rsid w:val="006B7499"/>
    <w:rsid w:val="006F11C8"/>
    <w:rsid w:val="007249CF"/>
    <w:rsid w:val="00737206"/>
    <w:rsid w:val="007B3CB5"/>
    <w:rsid w:val="00804E2A"/>
    <w:rsid w:val="0083378C"/>
    <w:rsid w:val="008648E0"/>
    <w:rsid w:val="00867DB1"/>
    <w:rsid w:val="00893E02"/>
    <w:rsid w:val="008B638B"/>
    <w:rsid w:val="008C2636"/>
    <w:rsid w:val="009030CE"/>
    <w:rsid w:val="00983221"/>
    <w:rsid w:val="009E0F62"/>
    <w:rsid w:val="00A363DC"/>
    <w:rsid w:val="00A5798A"/>
    <w:rsid w:val="00AA3ACA"/>
    <w:rsid w:val="00B25973"/>
    <w:rsid w:val="00B70C6A"/>
    <w:rsid w:val="00B73F0F"/>
    <w:rsid w:val="00B76708"/>
    <w:rsid w:val="00C06B2A"/>
    <w:rsid w:val="00C146B2"/>
    <w:rsid w:val="00C5274B"/>
    <w:rsid w:val="00CA1C29"/>
    <w:rsid w:val="00CD40B3"/>
    <w:rsid w:val="00D024E4"/>
    <w:rsid w:val="00D83EEB"/>
    <w:rsid w:val="00DC4FC3"/>
    <w:rsid w:val="00DD24FF"/>
    <w:rsid w:val="00DE4B42"/>
    <w:rsid w:val="00E13F93"/>
    <w:rsid w:val="00E15B25"/>
    <w:rsid w:val="00E86593"/>
    <w:rsid w:val="00EC12C2"/>
    <w:rsid w:val="00EF2F23"/>
    <w:rsid w:val="00F2739C"/>
    <w:rsid w:val="00FA695F"/>
    <w:rsid w:val="00FB4D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B638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85D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85D6F"/>
  </w:style>
  <w:style w:type="paragraph" w:styleId="Stopka">
    <w:name w:val="footer"/>
    <w:basedOn w:val="Normalny"/>
    <w:link w:val="StopkaZnak"/>
    <w:uiPriority w:val="99"/>
    <w:unhideWhenUsed/>
    <w:rsid w:val="00285D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85D6F"/>
  </w:style>
  <w:style w:type="paragraph" w:styleId="Tekstdymka">
    <w:name w:val="Balloon Text"/>
    <w:basedOn w:val="Normalny"/>
    <w:link w:val="TekstdymkaZnak"/>
    <w:uiPriority w:val="99"/>
    <w:semiHidden/>
    <w:unhideWhenUsed/>
    <w:rsid w:val="00285D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85D6F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B5810"/>
    <w:pPr>
      <w:ind w:left="720"/>
      <w:contextualSpacing/>
    </w:pPr>
  </w:style>
  <w:style w:type="table" w:styleId="Tabela-Siatka">
    <w:name w:val="Table Grid"/>
    <w:basedOn w:val="Standardowy"/>
    <w:uiPriority w:val="59"/>
    <w:rsid w:val="006B581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rakstyluakapitowego">
    <w:name w:val="[Brak stylu akapitowego]"/>
    <w:rsid w:val="003B56FB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customStyle="1" w:styleId="PLATabelatytuTABELE">
    <w:name w:val="PLA Tabela tytuł (TABELE)"/>
    <w:basedOn w:val="Brakstyluakapitowego"/>
    <w:uiPriority w:val="99"/>
    <w:rsid w:val="003B56FB"/>
    <w:pPr>
      <w:suppressAutoHyphens/>
      <w:spacing w:after="57" w:line="340" w:lineRule="atLeast"/>
      <w:jc w:val="center"/>
    </w:pPr>
    <w:rPr>
      <w:rFonts w:ascii="AgendaPl Bold" w:hAnsi="AgendaPl Bold" w:cs="AgendaPl Bold"/>
      <w:b/>
      <w:bCs/>
      <w:color w:val="004CFF"/>
      <w:position w:val="2"/>
      <w:sz w:val="30"/>
      <w:szCs w:val="30"/>
    </w:rPr>
  </w:style>
  <w:style w:type="paragraph" w:customStyle="1" w:styleId="PLATabelatekstTABELE">
    <w:name w:val="PLA Tabela tekst (TABELE)"/>
    <w:basedOn w:val="Brakstyluakapitowego"/>
    <w:uiPriority w:val="99"/>
    <w:rsid w:val="003B56FB"/>
    <w:pPr>
      <w:tabs>
        <w:tab w:val="left" w:pos="170"/>
      </w:tabs>
      <w:spacing w:line="230" w:lineRule="atLeast"/>
    </w:pPr>
    <w:rPr>
      <w:rFonts w:ascii="AgendaPl RegularCondensed" w:hAnsi="AgendaPl RegularCondensed" w:cs="AgendaPl RegularCondensed"/>
      <w:sz w:val="20"/>
      <w:szCs w:val="20"/>
    </w:rPr>
  </w:style>
  <w:style w:type="paragraph" w:customStyle="1" w:styleId="PLATabelagwkaTABELE">
    <w:name w:val="PLA Tabela główka (TABELE)"/>
    <w:basedOn w:val="Brakstyluakapitowego"/>
    <w:uiPriority w:val="99"/>
    <w:rsid w:val="003B56FB"/>
    <w:pPr>
      <w:spacing w:line="230" w:lineRule="atLeast"/>
      <w:jc w:val="center"/>
    </w:pPr>
    <w:rPr>
      <w:rFonts w:ascii="AgendaPl Bold" w:hAnsi="AgendaPl Bold" w:cs="AgendaPl Bold"/>
      <w:b/>
      <w:bCs/>
      <w:color w:val="FFFFFF"/>
      <w:sz w:val="22"/>
      <w:szCs w:val="22"/>
    </w:rPr>
  </w:style>
  <w:style w:type="paragraph" w:customStyle="1" w:styleId="PLATabelkabezdzieleniaTABELE">
    <w:name w:val="PLA Tabelka bez dzielenia (TABELE)"/>
    <w:basedOn w:val="PLATabelatekstTABELE"/>
    <w:uiPriority w:val="99"/>
    <w:rsid w:val="003B56FB"/>
    <w:pPr>
      <w:suppressAutoHyphens/>
    </w:pPr>
  </w:style>
  <w:style w:type="character" w:customStyle="1" w:styleId="B">
    <w:name w:val="B"/>
    <w:uiPriority w:val="99"/>
    <w:rsid w:val="003B56FB"/>
    <w:rPr>
      <w:b/>
      <w:bCs/>
    </w:rPr>
  </w:style>
  <w:style w:type="character" w:customStyle="1" w:styleId="CondensedItalic">
    <w:name w:val="Condensed Italic"/>
    <w:uiPriority w:val="99"/>
    <w:rsid w:val="003B56FB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B638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85D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85D6F"/>
  </w:style>
  <w:style w:type="paragraph" w:styleId="Stopka">
    <w:name w:val="footer"/>
    <w:basedOn w:val="Normalny"/>
    <w:link w:val="StopkaZnak"/>
    <w:uiPriority w:val="99"/>
    <w:unhideWhenUsed/>
    <w:rsid w:val="00285D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85D6F"/>
  </w:style>
  <w:style w:type="paragraph" w:styleId="Tekstdymka">
    <w:name w:val="Balloon Text"/>
    <w:basedOn w:val="Normalny"/>
    <w:link w:val="TekstdymkaZnak"/>
    <w:uiPriority w:val="99"/>
    <w:semiHidden/>
    <w:unhideWhenUsed/>
    <w:rsid w:val="00285D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85D6F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B5810"/>
    <w:pPr>
      <w:ind w:left="720"/>
      <w:contextualSpacing/>
    </w:pPr>
  </w:style>
  <w:style w:type="table" w:styleId="Tabela-Siatka">
    <w:name w:val="Table Grid"/>
    <w:basedOn w:val="Standardowy"/>
    <w:uiPriority w:val="59"/>
    <w:rsid w:val="006B58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rakstyluakapitowego">
    <w:name w:val="[Brak stylu akapitowego]"/>
    <w:rsid w:val="003B56FB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customStyle="1" w:styleId="PLATabelatytuTABELE">
    <w:name w:val="PLA Tabela tytuł (TABELE)"/>
    <w:basedOn w:val="Brakstyluakapitowego"/>
    <w:uiPriority w:val="99"/>
    <w:rsid w:val="003B56FB"/>
    <w:pPr>
      <w:suppressAutoHyphens/>
      <w:spacing w:after="57" w:line="340" w:lineRule="atLeast"/>
      <w:jc w:val="center"/>
    </w:pPr>
    <w:rPr>
      <w:rFonts w:ascii="AgendaPl Bold" w:hAnsi="AgendaPl Bold" w:cs="AgendaPl Bold"/>
      <w:b/>
      <w:bCs/>
      <w:color w:val="004CFF"/>
      <w:position w:val="2"/>
      <w:sz w:val="30"/>
      <w:szCs w:val="30"/>
    </w:rPr>
  </w:style>
  <w:style w:type="paragraph" w:customStyle="1" w:styleId="PLATabelatekstTABELE">
    <w:name w:val="PLA Tabela tekst (TABELE)"/>
    <w:basedOn w:val="Brakstyluakapitowego"/>
    <w:uiPriority w:val="99"/>
    <w:rsid w:val="003B56FB"/>
    <w:pPr>
      <w:tabs>
        <w:tab w:val="left" w:pos="170"/>
      </w:tabs>
      <w:spacing w:line="230" w:lineRule="atLeast"/>
    </w:pPr>
    <w:rPr>
      <w:rFonts w:ascii="AgendaPl RegularCondensed" w:hAnsi="AgendaPl RegularCondensed" w:cs="AgendaPl RegularCondensed"/>
      <w:sz w:val="20"/>
      <w:szCs w:val="20"/>
    </w:rPr>
  </w:style>
  <w:style w:type="paragraph" w:customStyle="1" w:styleId="PLATabelagwkaTABELE">
    <w:name w:val="PLA Tabela główka (TABELE)"/>
    <w:basedOn w:val="Brakstyluakapitowego"/>
    <w:uiPriority w:val="99"/>
    <w:rsid w:val="003B56FB"/>
    <w:pPr>
      <w:spacing w:line="230" w:lineRule="atLeast"/>
      <w:jc w:val="center"/>
    </w:pPr>
    <w:rPr>
      <w:rFonts w:ascii="AgendaPl Bold" w:hAnsi="AgendaPl Bold" w:cs="AgendaPl Bold"/>
      <w:b/>
      <w:bCs/>
      <w:color w:val="FFFFFF"/>
      <w:sz w:val="22"/>
      <w:szCs w:val="22"/>
    </w:rPr>
  </w:style>
  <w:style w:type="paragraph" w:customStyle="1" w:styleId="PLATabelkabezdzieleniaTABELE">
    <w:name w:val="PLA Tabelka bez dzielenia (TABELE)"/>
    <w:basedOn w:val="PLATabelatekstTABELE"/>
    <w:uiPriority w:val="99"/>
    <w:rsid w:val="003B56FB"/>
    <w:pPr>
      <w:suppressAutoHyphens/>
    </w:pPr>
  </w:style>
  <w:style w:type="character" w:customStyle="1" w:styleId="B">
    <w:name w:val="B"/>
    <w:uiPriority w:val="99"/>
    <w:rsid w:val="003B56FB"/>
    <w:rPr>
      <w:b/>
      <w:bCs/>
    </w:rPr>
  </w:style>
  <w:style w:type="character" w:customStyle="1" w:styleId="CondensedItalic">
    <w:name w:val="Condensed Italic"/>
    <w:uiPriority w:val="99"/>
    <w:rsid w:val="003B56FB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B8ABD3-4440-47B7-8CB0-5C6D4D734C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25</Pages>
  <Words>6224</Words>
  <Characters>37346</Characters>
  <Application>Microsoft Office Word</Application>
  <DocSecurity>0</DocSecurity>
  <Lines>311</Lines>
  <Paragraphs>86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WSiP Sp. z o.o.</Company>
  <LinksUpToDate>false</LinksUpToDate>
  <CharactersWithSpaces>43484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 Jedlinska</dc:creator>
  <cp:lastModifiedBy>xxx</cp:lastModifiedBy>
  <cp:revision>2</cp:revision>
  <cp:lastPrinted>2024-08-21T17:57:00Z</cp:lastPrinted>
  <dcterms:created xsi:type="dcterms:W3CDTF">2024-09-16T04:50:00Z</dcterms:created>
  <dcterms:modified xsi:type="dcterms:W3CDTF">2024-09-16T04:50:00Z</dcterms:modified>
</cp:coreProperties>
</file>